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1"/>
      <w:bookmarkStart w:id="1" w:name="OLE_LINK22"/>
      <w:bookmarkStart w:id="2" w:name="OLE_LINK23"/>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359A24C5">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深圳大学总医院口腔中心建设项目信息化建设中点对点专线（备）采购</w:t>
      </w:r>
    </w:p>
    <w:p w14:paraId="7E997F36">
      <w:pPr>
        <w:jc w:val="center"/>
        <w:rPr>
          <w:rFonts w:hint="eastAsia" w:ascii="宋体" w:hAnsi="宋体" w:eastAsia="宋体" w:cs="Times New Roman"/>
          <w:color w:val="FF0000"/>
          <w:sz w:val="52"/>
          <w:szCs w:val="52"/>
        </w:rPr>
      </w:pP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FF0000"/>
          <w:sz w:val="32"/>
          <w:szCs w:val="24"/>
          <w:highlight w:val="none"/>
          <w:lang w:val="en-US" w:eastAsia="zh-CN"/>
        </w:rPr>
        <w:t>FW2026-011</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七</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5425D7A4">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9957D2">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2487AE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0F3B4DB">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0E709A9">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F5443D4">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F9FBAF">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3775D8D">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D1BFCAE">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55CD93E0">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0B3A04F7">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1EAC9B0D">
      <w:pPr>
        <w:jc w:val="center"/>
        <w:rPr>
          <w:rFonts w:ascii="宋体" w:hAnsi="宋体" w:eastAsia="宋体" w:cs="Times New Roman"/>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default" w:ascii="宋体" w:hAnsi="宋体" w:eastAsia="宋体" w:cs="Times New Roman"/>
          <w:sz w:val="32"/>
          <w:szCs w:val="24"/>
          <w:lang w:val="en-US"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w:t>
      </w:r>
      <w:r>
        <w:rPr>
          <w:rFonts w:hint="eastAsia" w:ascii="宋体" w:hAnsi="宋体" w:eastAsia="宋体" w:cs="Times New Roman"/>
          <w:color w:val="FF0000"/>
          <w:sz w:val="32"/>
          <w:szCs w:val="24"/>
          <w:highlight w:val="none"/>
          <w:lang w:val="en-US" w:eastAsia="zh-CN"/>
        </w:rPr>
        <w:t>FW2026-011</w:t>
      </w:r>
    </w:p>
    <w:p w14:paraId="3FF58C91">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深圳大学总医院口腔中心建设项目信息化建设中点对点专线（备）采购</w:t>
      </w:r>
    </w:p>
    <w:p w14:paraId="7CF3AB47">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43E567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2BEBE3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3CE6297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7BD5CA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0D61DB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615D2D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61AB6CB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31F70ED2">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6FED73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46373DE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894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36"/>
        <w:gridCol w:w="1394"/>
        <w:gridCol w:w="16"/>
        <w:gridCol w:w="992"/>
        <w:gridCol w:w="5213"/>
      </w:tblGrid>
      <w:tr w14:paraId="0DB6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2549D45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序号</w:t>
            </w:r>
          </w:p>
        </w:tc>
        <w:tc>
          <w:tcPr>
            <w:tcW w:w="2988" w:type="dxa"/>
            <w:gridSpan w:val="5"/>
            <w:tcBorders>
              <w:top w:val="single" w:color="auto" w:sz="4" w:space="0"/>
              <w:left w:val="single" w:color="auto" w:sz="4" w:space="0"/>
              <w:bottom w:val="single" w:color="auto" w:sz="4" w:space="0"/>
              <w:right w:val="single" w:color="auto" w:sz="4" w:space="0"/>
            </w:tcBorders>
          </w:tcPr>
          <w:p w14:paraId="64D1DBA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583ADD30">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权重</w:t>
            </w:r>
          </w:p>
        </w:tc>
      </w:tr>
      <w:tr w14:paraId="385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6828ECE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2988" w:type="dxa"/>
            <w:gridSpan w:val="5"/>
            <w:tcBorders>
              <w:top w:val="single" w:color="auto" w:sz="4" w:space="0"/>
              <w:left w:val="single" w:color="auto" w:sz="4" w:space="0"/>
              <w:bottom w:val="single" w:color="auto" w:sz="4" w:space="0"/>
              <w:right w:val="single" w:color="auto" w:sz="4" w:space="0"/>
            </w:tcBorders>
          </w:tcPr>
          <w:p w14:paraId="3EDD9FE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价格</w:t>
            </w:r>
          </w:p>
        </w:tc>
        <w:tc>
          <w:tcPr>
            <w:tcW w:w="5213" w:type="dxa"/>
            <w:tcBorders>
              <w:top w:val="single" w:color="auto" w:sz="4" w:space="0"/>
              <w:left w:val="single" w:color="auto" w:sz="4" w:space="0"/>
              <w:bottom w:val="single" w:color="auto" w:sz="4" w:space="0"/>
              <w:right w:val="single" w:color="auto" w:sz="4" w:space="0"/>
            </w:tcBorders>
          </w:tcPr>
          <w:p w14:paraId="2D7F9CB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20</w:t>
            </w:r>
          </w:p>
        </w:tc>
      </w:tr>
      <w:tr w14:paraId="2DBD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tcBorders>
              <w:top w:val="single" w:color="auto" w:sz="4" w:space="0"/>
              <w:left w:val="single" w:color="auto" w:sz="4" w:space="0"/>
              <w:right w:val="single" w:color="auto" w:sz="4" w:space="0"/>
            </w:tcBorders>
          </w:tcPr>
          <w:p w14:paraId="63C48F12">
            <w:pPr>
              <w:keepNext w:val="0"/>
              <w:keepLines w:val="0"/>
              <w:suppressLineNumbers w:val="0"/>
              <w:spacing w:before="0" w:beforeAutospacing="0" w:after="0" w:afterAutospacing="0"/>
              <w:ind w:left="0" w:right="0"/>
              <w:jc w:val="center"/>
              <w:rPr>
                <w:rFonts w:hint="eastAsia" w:ascii="宋体" w:hAnsi="宋体" w:cs="宋体"/>
                <w:b/>
                <w:bCs/>
                <w:szCs w:val="21"/>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14:paraId="6E62A51F">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lang w:val="en-US" w:eastAsia="zh-CN"/>
              </w:rPr>
              <w:t>行</w:t>
            </w:r>
            <w:r>
              <w:rPr>
                <w:rFonts w:hint="eastAsia" w:ascii="宋体" w:hAnsi="宋体" w:eastAsia="宋体" w:cs="宋体"/>
                <w:szCs w:val="21"/>
              </w:rPr>
              <w:t>号</w:t>
            </w: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35EFC16C">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rPr>
              <w:t>评分因素</w:t>
            </w:r>
          </w:p>
        </w:tc>
        <w:tc>
          <w:tcPr>
            <w:tcW w:w="992" w:type="dxa"/>
            <w:tcBorders>
              <w:top w:val="single" w:color="auto" w:sz="4" w:space="0"/>
              <w:left w:val="single" w:color="auto" w:sz="4" w:space="0"/>
              <w:bottom w:val="single" w:color="auto" w:sz="4" w:space="0"/>
              <w:right w:val="single" w:color="auto" w:sz="4" w:space="0"/>
            </w:tcBorders>
            <w:vAlign w:val="center"/>
          </w:tcPr>
          <w:p w14:paraId="4EEE87A0">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746E8A25">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rPr>
              <w:t>评分准则</w:t>
            </w:r>
          </w:p>
        </w:tc>
      </w:tr>
      <w:tr w14:paraId="6492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tcBorders>
              <w:left w:val="single" w:color="auto" w:sz="4" w:space="0"/>
              <w:bottom w:val="single" w:color="auto" w:sz="4" w:space="0"/>
              <w:right w:val="single" w:color="auto" w:sz="4" w:space="0"/>
            </w:tcBorders>
          </w:tcPr>
          <w:p w14:paraId="2B8B8BE5">
            <w:pPr>
              <w:keepNext w:val="0"/>
              <w:keepLines w:val="0"/>
              <w:suppressLineNumbers w:val="0"/>
              <w:spacing w:before="0" w:beforeAutospacing="0" w:after="0" w:afterAutospacing="0"/>
              <w:ind w:left="0" w:right="0"/>
              <w:jc w:val="center"/>
              <w:rPr>
                <w:rFonts w:hint="eastAsia" w:ascii="宋体" w:hAnsi="宋体" w:cs="宋体"/>
                <w:szCs w:val="21"/>
              </w:rPr>
            </w:pPr>
          </w:p>
        </w:tc>
        <w:tc>
          <w:tcPr>
            <w:tcW w:w="586" w:type="dxa"/>
            <w:gridSpan w:val="2"/>
            <w:tcBorders>
              <w:top w:val="single" w:color="auto" w:sz="4" w:space="0"/>
              <w:left w:val="single" w:color="auto" w:sz="4" w:space="0"/>
              <w:bottom w:val="single" w:color="auto" w:sz="4" w:space="0"/>
              <w:right w:val="single" w:color="auto" w:sz="4" w:space="0"/>
            </w:tcBorders>
            <w:vAlign w:val="center"/>
          </w:tcPr>
          <w:p w14:paraId="02E3DF5C">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rPr>
              <w:t>1</w:t>
            </w: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2C01096E">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rPr>
              <w:t>价格</w:t>
            </w:r>
          </w:p>
        </w:tc>
        <w:tc>
          <w:tcPr>
            <w:tcW w:w="992" w:type="dxa"/>
            <w:tcBorders>
              <w:top w:val="single" w:color="auto" w:sz="4" w:space="0"/>
              <w:left w:val="single" w:color="auto" w:sz="4" w:space="0"/>
              <w:bottom w:val="single" w:color="auto" w:sz="4" w:space="0"/>
              <w:right w:val="single" w:color="auto" w:sz="4" w:space="0"/>
            </w:tcBorders>
            <w:vAlign w:val="center"/>
          </w:tcPr>
          <w:p w14:paraId="67F3AC4B">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0</w:t>
            </w:r>
          </w:p>
        </w:tc>
        <w:tc>
          <w:tcPr>
            <w:tcW w:w="5213" w:type="dxa"/>
            <w:tcBorders>
              <w:top w:val="single" w:color="auto" w:sz="4" w:space="0"/>
              <w:left w:val="single" w:color="auto" w:sz="4" w:space="0"/>
              <w:bottom w:val="single" w:color="auto" w:sz="4" w:space="0"/>
              <w:right w:val="single" w:color="auto" w:sz="4" w:space="0"/>
            </w:tcBorders>
            <w:vAlign w:val="center"/>
          </w:tcPr>
          <w:p w14:paraId="0EEE472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采用低价优先法计算，即满足招标文件要求且投标价格最低的投标报价为评标基准价，其价格分为满分。其他投标人的价格分统一按照下列公式计算：</w:t>
            </w:r>
          </w:p>
          <w:p w14:paraId="1AA1CCF6">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szCs w:val="21"/>
              </w:rPr>
            </w:pPr>
            <w:r>
              <w:rPr>
                <w:rFonts w:hint="eastAsia" w:ascii="宋体" w:hAnsi="宋体" w:eastAsia="宋体" w:cs="宋体"/>
                <w:szCs w:val="21"/>
              </w:rPr>
              <w:t>投标报价得分=(评标基准价／投标报价)×100</w:t>
            </w:r>
          </w:p>
        </w:tc>
      </w:tr>
      <w:tr w14:paraId="569D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3AF9D0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2</w:t>
            </w:r>
          </w:p>
        </w:tc>
        <w:tc>
          <w:tcPr>
            <w:tcW w:w="2988" w:type="dxa"/>
            <w:gridSpan w:val="5"/>
            <w:tcBorders>
              <w:top w:val="single" w:color="auto" w:sz="4" w:space="0"/>
              <w:left w:val="single" w:color="auto" w:sz="4" w:space="0"/>
              <w:bottom w:val="single" w:color="auto" w:sz="4" w:space="0"/>
              <w:right w:val="single" w:color="auto" w:sz="4" w:space="0"/>
            </w:tcBorders>
          </w:tcPr>
          <w:p w14:paraId="7AE9B8D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技术</w:t>
            </w:r>
          </w:p>
        </w:tc>
        <w:tc>
          <w:tcPr>
            <w:tcW w:w="5213" w:type="dxa"/>
            <w:tcBorders>
              <w:top w:val="single" w:color="auto" w:sz="4" w:space="0"/>
              <w:left w:val="single" w:color="auto" w:sz="4" w:space="0"/>
              <w:bottom w:val="single" w:color="auto" w:sz="4" w:space="0"/>
              <w:right w:val="single" w:color="auto" w:sz="4" w:space="0"/>
            </w:tcBorders>
          </w:tcPr>
          <w:p w14:paraId="3FB56FE6">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35</w:t>
            </w:r>
          </w:p>
        </w:tc>
      </w:tr>
      <w:tr w14:paraId="2F25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5058041C">
            <w:pPr>
              <w:keepNext w:val="0"/>
              <w:keepLines w:val="0"/>
              <w:suppressLineNumbers w:val="0"/>
              <w:spacing w:before="0" w:beforeAutospacing="0" w:after="0" w:afterAutospacing="0"/>
              <w:ind w:left="0" w:right="0"/>
              <w:jc w:val="center"/>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0138824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行号</w:t>
            </w:r>
          </w:p>
        </w:tc>
        <w:tc>
          <w:tcPr>
            <w:tcW w:w="1430" w:type="dxa"/>
            <w:gridSpan w:val="2"/>
            <w:tcBorders>
              <w:top w:val="single" w:color="auto" w:sz="4" w:space="0"/>
              <w:left w:val="single" w:color="auto" w:sz="4" w:space="0"/>
              <w:bottom w:val="single" w:color="auto" w:sz="4" w:space="0"/>
              <w:right w:val="single" w:color="auto" w:sz="4" w:space="0"/>
            </w:tcBorders>
          </w:tcPr>
          <w:p w14:paraId="64B515D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内容</w:t>
            </w:r>
          </w:p>
        </w:tc>
        <w:tc>
          <w:tcPr>
            <w:tcW w:w="1008" w:type="dxa"/>
            <w:gridSpan w:val="2"/>
            <w:tcBorders>
              <w:top w:val="single" w:color="auto" w:sz="4" w:space="0"/>
              <w:left w:val="single" w:color="auto" w:sz="4" w:space="0"/>
              <w:bottom w:val="single" w:color="auto" w:sz="4" w:space="0"/>
              <w:right w:val="single" w:color="auto" w:sz="4" w:space="0"/>
            </w:tcBorders>
          </w:tcPr>
          <w:p w14:paraId="09D735A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2B543CEC">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评分准则</w:t>
            </w:r>
          </w:p>
        </w:tc>
      </w:tr>
      <w:tr w14:paraId="28F2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3736EE2">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435FD37C">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430" w:type="dxa"/>
            <w:gridSpan w:val="2"/>
            <w:tcBorders>
              <w:top w:val="single" w:color="auto" w:sz="4" w:space="0"/>
              <w:left w:val="single" w:color="auto" w:sz="4" w:space="0"/>
              <w:bottom w:val="single" w:color="auto" w:sz="4" w:space="0"/>
              <w:right w:val="single" w:color="auto" w:sz="4" w:space="0"/>
            </w:tcBorders>
          </w:tcPr>
          <w:p w14:paraId="08F19263">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实施方案</w:t>
            </w:r>
          </w:p>
        </w:tc>
        <w:tc>
          <w:tcPr>
            <w:tcW w:w="1008" w:type="dxa"/>
            <w:gridSpan w:val="2"/>
            <w:tcBorders>
              <w:top w:val="single" w:color="auto" w:sz="4" w:space="0"/>
              <w:left w:val="single" w:color="auto" w:sz="4" w:space="0"/>
              <w:bottom w:val="single" w:color="auto" w:sz="4" w:space="0"/>
              <w:right w:val="single" w:color="auto" w:sz="4" w:space="0"/>
            </w:tcBorders>
          </w:tcPr>
          <w:p w14:paraId="3DFAF93A">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15</w:t>
            </w:r>
          </w:p>
        </w:tc>
        <w:tc>
          <w:tcPr>
            <w:tcW w:w="5213" w:type="dxa"/>
            <w:tcBorders>
              <w:top w:val="single" w:color="auto" w:sz="4" w:space="0"/>
              <w:left w:val="single" w:color="auto" w:sz="4" w:space="0"/>
              <w:bottom w:val="single" w:color="auto" w:sz="4" w:space="0"/>
              <w:right w:val="single" w:color="auto" w:sz="4" w:space="0"/>
            </w:tcBorders>
          </w:tcPr>
          <w:p w14:paraId="4F61F276">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评审内容：</w:t>
            </w:r>
            <w:r>
              <w:rPr>
                <w:rFonts w:hint="eastAsia" w:ascii="宋体" w:hAnsi="宋体" w:eastAsia="宋体" w:cs="宋体"/>
                <w:szCs w:val="21"/>
              </w:rPr>
              <w:t xml:space="preserve"> </w:t>
            </w:r>
          </w:p>
          <w:p w14:paraId="65EF65E9">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投标人需按本项目要求提供实施方案，包括以下内容：</w:t>
            </w:r>
          </w:p>
          <w:p w14:paraId="7CA1C962">
            <w:pPr>
              <w:keepNext w:val="0"/>
              <w:keepLines w:val="0"/>
              <w:suppressLineNumbers w:val="0"/>
              <w:spacing w:before="0" w:beforeAutospacing="0" w:after="0" w:afterAutospacing="0"/>
              <w:ind w:left="0" w:right="0"/>
              <w:rPr>
                <w:rFonts w:hint="default" w:ascii="宋体" w:hAnsi="宋体"/>
              </w:rPr>
            </w:pPr>
            <w:r>
              <w:rPr>
                <w:rFonts w:hint="eastAsia" w:ascii="宋体" w:hAnsi="宋体"/>
              </w:rPr>
              <w:t>（1）项目现状分析；</w:t>
            </w:r>
          </w:p>
          <w:p w14:paraId="1539FBA5">
            <w:pPr>
              <w:keepNext w:val="0"/>
              <w:keepLines w:val="0"/>
              <w:suppressLineNumbers w:val="0"/>
              <w:spacing w:before="0" w:beforeAutospacing="0" w:after="0" w:afterAutospacing="0"/>
              <w:ind w:left="0" w:right="0"/>
              <w:rPr>
                <w:rFonts w:hint="default" w:ascii="宋体" w:hAnsi="宋体"/>
              </w:rPr>
            </w:pPr>
            <w:r>
              <w:rPr>
                <w:rFonts w:hint="eastAsia" w:ascii="宋体" w:hAnsi="宋体"/>
              </w:rPr>
              <w:t>（2）项目的重难点的分析；</w:t>
            </w:r>
          </w:p>
          <w:p w14:paraId="32E90158">
            <w:pPr>
              <w:keepNext w:val="0"/>
              <w:keepLines w:val="0"/>
              <w:suppressLineNumbers w:val="0"/>
              <w:spacing w:before="0" w:beforeAutospacing="0" w:after="0" w:afterAutospacing="0"/>
              <w:ind w:left="0" w:right="0"/>
              <w:rPr>
                <w:rFonts w:hint="default" w:ascii="宋体" w:hAnsi="宋体"/>
              </w:rPr>
            </w:pPr>
            <w:r>
              <w:rPr>
                <w:rFonts w:hint="eastAsia" w:ascii="宋体" w:hAnsi="宋体"/>
              </w:rPr>
              <w:t>（3）</w:t>
            </w:r>
            <w:r>
              <w:rPr>
                <w:rFonts w:hint="default" w:ascii="Times New Roman" w:hAnsi="Times New Roman" w:eastAsia="宋体" w:cs="Times New Roman"/>
                <w:szCs w:val="21"/>
              </w:rPr>
              <w:t>项目实施方案</w:t>
            </w:r>
            <w:r>
              <w:rPr>
                <w:rFonts w:hint="eastAsia" w:ascii="宋体" w:hAnsi="宋体"/>
              </w:rPr>
              <w:t>；</w:t>
            </w:r>
          </w:p>
          <w:p w14:paraId="3B768E12">
            <w:pPr>
              <w:keepNext w:val="0"/>
              <w:keepLines w:val="0"/>
              <w:suppressLineNumbers w:val="0"/>
              <w:spacing w:before="0" w:beforeAutospacing="0" w:after="0" w:afterAutospacing="0"/>
              <w:ind w:left="0" w:right="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w:t>
            </w:r>
            <w:r>
              <w:rPr>
                <w:rFonts w:hint="default" w:ascii="Times New Roman" w:hAnsi="Times New Roman" w:eastAsia="宋体" w:cs="Times New Roman"/>
                <w:szCs w:val="21"/>
              </w:rPr>
              <w:t>运维服务方案</w:t>
            </w:r>
            <w:r>
              <w:rPr>
                <w:rFonts w:hint="eastAsia" w:ascii="Times New Roman" w:hAnsi="Times New Roman" w:eastAsia="宋体" w:cs="Times New Roman"/>
                <w:szCs w:val="21"/>
                <w:lang w:eastAsia="zh-CN"/>
              </w:rPr>
              <w:t>。</w:t>
            </w:r>
          </w:p>
          <w:p w14:paraId="69D46828">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投标人提供的实施方案，每满足以上1点的得</w:t>
            </w:r>
            <w:r>
              <w:rPr>
                <w:rFonts w:hint="eastAsia" w:ascii="宋体" w:hAnsi="宋体" w:cs="宋体"/>
                <w:szCs w:val="21"/>
                <w:lang w:val="en-US" w:eastAsia="zh-CN"/>
              </w:rPr>
              <w:t>2.5</w:t>
            </w:r>
            <w:r>
              <w:rPr>
                <w:rFonts w:hint="eastAsia" w:ascii="宋体" w:hAnsi="宋体" w:eastAsia="宋体" w:cs="宋体"/>
                <w:szCs w:val="21"/>
              </w:rPr>
              <w:t>分，最高得</w:t>
            </w:r>
            <w:r>
              <w:rPr>
                <w:rFonts w:hint="eastAsia" w:ascii="宋体" w:hAnsi="宋体" w:cs="宋体"/>
                <w:szCs w:val="21"/>
                <w:lang w:val="en-US" w:eastAsia="zh-CN"/>
              </w:rPr>
              <w:t>10</w:t>
            </w:r>
            <w:r>
              <w:rPr>
                <w:rFonts w:hint="eastAsia" w:ascii="宋体" w:hAnsi="宋体" w:eastAsia="宋体" w:cs="宋体"/>
                <w:szCs w:val="21"/>
              </w:rPr>
              <w:t>分。</w:t>
            </w:r>
          </w:p>
          <w:p w14:paraId="48F5A991">
            <w:pPr>
              <w:keepNext w:val="0"/>
              <w:keepLines w:val="0"/>
              <w:suppressLineNumbers w:val="0"/>
              <w:spacing w:before="0" w:beforeAutospacing="0" w:after="0" w:afterAutospacing="0"/>
              <w:ind w:left="0" w:right="0"/>
              <w:jc w:val="left"/>
              <w:rPr>
                <w:rFonts w:hint="eastAsia" w:ascii="宋体" w:hAnsi="宋体" w:eastAsia="宋体" w:cs="宋体"/>
                <w:szCs w:val="21"/>
              </w:rPr>
            </w:pPr>
          </w:p>
          <w:p w14:paraId="363C1829">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（二）在以上评审内容的基础上，专家根据各投标人的具体响应内容进一步评审加分：</w:t>
            </w:r>
          </w:p>
          <w:p w14:paraId="34AE3D21">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1、内容完整准确，思路清晰，方案合理，具备可行性、先进性、科学性，评审为优，加</w:t>
            </w:r>
            <w:r>
              <w:rPr>
                <w:rFonts w:hint="eastAsia" w:ascii="宋体" w:hAnsi="宋体" w:cs="宋体"/>
                <w:szCs w:val="21"/>
                <w:lang w:val="en-US" w:eastAsia="zh-CN"/>
              </w:rPr>
              <w:t>5</w:t>
            </w:r>
            <w:r>
              <w:rPr>
                <w:rFonts w:hint="eastAsia" w:ascii="宋体" w:hAnsi="宋体" w:eastAsia="宋体" w:cs="宋体"/>
                <w:szCs w:val="21"/>
              </w:rPr>
              <w:t>分；</w:t>
            </w:r>
          </w:p>
          <w:p w14:paraId="7CEAD354">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2、内容较完整，思路较清晰，方案较合理，具备较强的可行性、先进性、科学性，评审为良，加</w:t>
            </w:r>
            <w:r>
              <w:rPr>
                <w:rFonts w:hint="eastAsia" w:ascii="宋体" w:hAnsi="宋体" w:eastAsia="宋体" w:cs="宋体"/>
                <w:szCs w:val="21"/>
                <w:lang w:val="en-US" w:eastAsia="zh-CN"/>
              </w:rPr>
              <w:t>3</w:t>
            </w:r>
            <w:r>
              <w:rPr>
                <w:rFonts w:hint="eastAsia" w:ascii="宋体" w:hAnsi="宋体" w:eastAsia="宋体" w:cs="宋体"/>
                <w:szCs w:val="21"/>
              </w:rPr>
              <w:t>分；</w:t>
            </w:r>
          </w:p>
          <w:p w14:paraId="22DF12C9">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3、内容简单，思路清晰度一般，方案的合理性、可行性、先进性、科学性一般，评审为中，加</w:t>
            </w:r>
            <w:r>
              <w:rPr>
                <w:rFonts w:hint="eastAsia" w:ascii="宋体" w:hAnsi="宋体" w:eastAsia="宋体" w:cs="宋体"/>
                <w:szCs w:val="21"/>
                <w:lang w:val="en-US" w:eastAsia="zh-CN"/>
              </w:rPr>
              <w:t>2</w:t>
            </w:r>
            <w:r>
              <w:rPr>
                <w:rFonts w:hint="eastAsia" w:ascii="宋体" w:hAnsi="宋体" w:eastAsia="宋体" w:cs="宋体"/>
                <w:szCs w:val="21"/>
              </w:rPr>
              <w:t>分；</w:t>
            </w:r>
          </w:p>
          <w:p w14:paraId="2B96D1CB">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eastAsia="宋体" w:cs="宋体"/>
                <w:szCs w:val="21"/>
              </w:rPr>
              <w:t>4、内容不完整，方案不合理、无针对性、无可操作性，评审为差，不加分。</w:t>
            </w:r>
          </w:p>
        </w:tc>
      </w:tr>
      <w:tr w14:paraId="381E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1A03CD6">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6977942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30" w:type="dxa"/>
            <w:gridSpan w:val="2"/>
            <w:tcBorders>
              <w:top w:val="single" w:color="auto" w:sz="4" w:space="0"/>
              <w:left w:val="single" w:color="auto" w:sz="4" w:space="0"/>
              <w:bottom w:val="single" w:color="auto" w:sz="4" w:space="0"/>
              <w:right w:val="single" w:color="auto" w:sz="4" w:space="0"/>
            </w:tcBorders>
          </w:tcPr>
          <w:p w14:paraId="72955E1A">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质量（完成时间、安全、环保）保障措施及方案</w:t>
            </w:r>
          </w:p>
        </w:tc>
        <w:tc>
          <w:tcPr>
            <w:tcW w:w="1008" w:type="dxa"/>
            <w:gridSpan w:val="2"/>
            <w:tcBorders>
              <w:top w:val="single" w:color="auto" w:sz="4" w:space="0"/>
              <w:left w:val="single" w:color="auto" w:sz="4" w:space="0"/>
              <w:bottom w:val="single" w:color="auto" w:sz="4" w:space="0"/>
              <w:right w:val="single" w:color="auto" w:sz="4" w:space="0"/>
            </w:tcBorders>
          </w:tcPr>
          <w:p w14:paraId="29D01BA9">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55C47260">
            <w:pPr>
              <w:keepNext w:val="0"/>
              <w:keepLines w:val="0"/>
              <w:numPr>
                <w:ilvl w:val="0"/>
                <w:numId w:val="7"/>
              </w:numPr>
              <w:suppressLineNumbers w:val="0"/>
              <w:spacing w:before="0" w:beforeAutospacing="0" w:after="0" w:afterAutospacing="0"/>
              <w:ind w:left="0" w:right="0"/>
              <w:jc w:val="left"/>
              <w:rPr>
                <w:rFonts w:hint="eastAsia" w:ascii="宋体" w:hAnsi="宋体" w:cs="宋体"/>
                <w:szCs w:val="21"/>
                <w:lang w:val="en-US" w:eastAsia="zh-CN"/>
              </w:rPr>
            </w:pPr>
            <w:r>
              <w:rPr>
                <w:rFonts w:hint="eastAsia" w:ascii="宋体" w:hAnsi="宋体" w:cs="宋体"/>
                <w:szCs w:val="21"/>
                <w:lang w:val="en-US" w:eastAsia="zh-CN"/>
              </w:rPr>
              <w:t>评分内容：</w:t>
            </w:r>
          </w:p>
          <w:p w14:paraId="7851E1E1">
            <w:pPr>
              <w:keepNext w:val="0"/>
              <w:keepLines w:val="0"/>
              <w:numPr>
                <w:ilvl w:val="0"/>
                <w:numId w:val="0"/>
              </w:numPr>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lang w:val="en-US" w:eastAsia="zh-CN"/>
              </w:rPr>
              <w:t>1、</w:t>
            </w:r>
            <w:r>
              <w:rPr>
                <w:rFonts w:hint="eastAsia" w:ascii="宋体" w:hAnsi="宋体" w:cs="宋体"/>
                <w:szCs w:val="21"/>
              </w:rPr>
              <w:t>投标人须提供质量保障措施及方案，方案至少具有：</w:t>
            </w:r>
          </w:p>
          <w:p w14:paraId="76926F83">
            <w:pPr>
              <w:keepNext w:val="0"/>
              <w:keepLines w:val="0"/>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项目进度规划方案（需要分别对人员、时间等内容进行详细描述）</w:t>
            </w:r>
            <w:r>
              <w:rPr>
                <w:rFonts w:hint="eastAsia" w:ascii="宋体" w:hAnsi="宋体" w:cs="宋体"/>
                <w:szCs w:val="21"/>
                <w:lang w:eastAsia="zh-CN"/>
              </w:rPr>
              <w:t>；</w:t>
            </w:r>
          </w:p>
          <w:p w14:paraId="61E3A599">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施工安全、文明施工方案（需要包含管理制度、项目管理机制）；</w:t>
            </w:r>
          </w:p>
          <w:p w14:paraId="0DD4AB60">
            <w:pPr>
              <w:pStyle w:val="18"/>
              <w:keepNext w:val="0"/>
              <w:keepLines w:val="0"/>
              <w:suppressLineNumbers w:val="0"/>
              <w:spacing w:before="0" w:beforeAutospacing="0" w:after="0" w:afterAutospacing="0" w:line="240" w:lineRule="auto"/>
              <w:ind w:left="0" w:right="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eastAsia="zh-CN"/>
              </w:rPr>
              <w:t>（</w:t>
            </w:r>
            <w:r>
              <w:rPr>
                <w:rFonts w:hint="eastAsia" w:ascii="宋体" w:hAnsi="宋体" w:cs="宋体"/>
                <w:b w:val="0"/>
                <w:bCs w:val="0"/>
                <w:sz w:val="21"/>
                <w:szCs w:val="21"/>
              </w:rPr>
              <w:t>3</w:t>
            </w:r>
            <w:r>
              <w:rPr>
                <w:rFonts w:hint="eastAsia" w:ascii="宋体" w:hAnsi="宋体" w:cs="宋体"/>
                <w:b w:val="0"/>
                <w:bCs w:val="0"/>
                <w:sz w:val="21"/>
                <w:szCs w:val="21"/>
                <w:lang w:eastAsia="zh-CN"/>
              </w:rPr>
              <w:t>）</w:t>
            </w:r>
            <w:r>
              <w:rPr>
                <w:rFonts w:hint="eastAsia" w:ascii="宋体" w:hAnsi="宋体" w:cs="宋体"/>
                <w:b w:val="0"/>
                <w:bCs w:val="0"/>
                <w:sz w:val="21"/>
                <w:szCs w:val="21"/>
              </w:rPr>
              <w:t>应急响应预案</w:t>
            </w:r>
            <w:r>
              <w:rPr>
                <w:rFonts w:hint="eastAsia" w:ascii="宋体" w:hAnsi="宋体" w:cs="宋体"/>
                <w:b w:val="0"/>
                <w:bCs w:val="0"/>
                <w:sz w:val="21"/>
                <w:szCs w:val="21"/>
                <w:lang w:eastAsia="zh-CN"/>
              </w:rPr>
              <w:t>。</w:t>
            </w:r>
          </w:p>
          <w:p w14:paraId="68E989A5">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投标人提供的实施方案，每满足以上1点的得</w:t>
            </w:r>
            <w:r>
              <w:rPr>
                <w:rFonts w:hint="eastAsia" w:ascii="宋体" w:hAnsi="宋体" w:cs="宋体"/>
                <w:szCs w:val="21"/>
                <w:lang w:val="en-US" w:eastAsia="zh-CN"/>
              </w:rPr>
              <w:t>2</w:t>
            </w:r>
            <w:r>
              <w:rPr>
                <w:rFonts w:hint="eastAsia" w:ascii="宋体" w:hAnsi="宋体" w:eastAsia="宋体" w:cs="宋体"/>
                <w:szCs w:val="21"/>
              </w:rPr>
              <w:t>分，最高得</w:t>
            </w:r>
            <w:r>
              <w:rPr>
                <w:rFonts w:hint="eastAsia" w:ascii="宋体" w:hAnsi="宋体" w:eastAsia="宋体" w:cs="宋体"/>
                <w:szCs w:val="21"/>
                <w:lang w:val="en-US" w:eastAsia="zh-CN"/>
              </w:rPr>
              <w:t>6</w:t>
            </w:r>
            <w:r>
              <w:rPr>
                <w:rFonts w:hint="eastAsia" w:ascii="宋体" w:hAnsi="宋体" w:eastAsia="宋体" w:cs="宋体"/>
                <w:szCs w:val="21"/>
              </w:rPr>
              <w:t>分。</w:t>
            </w:r>
          </w:p>
          <w:p w14:paraId="307FD8A8">
            <w:pPr>
              <w:keepNext w:val="0"/>
              <w:keepLines w:val="0"/>
              <w:suppressLineNumbers w:val="0"/>
              <w:spacing w:before="0" w:beforeAutospacing="0" w:after="0" w:afterAutospacing="0"/>
              <w:ind w:left="0" w:right="0"/>
              <w:jc w:val="left"/>
              <w:rPr>
                <w:rFonts w:hint="eastAsia" w:ascii="宋体" w:hAnsi="宋体" w:eastAsia="宋体" w:cs="宋体"/>
                <w:szCs w:val="21"/>
              </w:rPr>
            </w:pPr>
          </w:p>
          <w:p w14:paraId="40A40FC2">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（二）在以上评审内容的基础上，专家根据各投标人的具体响应内容进一步评审加分：</w:t>
            </w:r>
          </w:p>
          <w:p w14:paraId="0EC0B65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1、内容完整准确，思路清晰，方案合理，具备可行性、先进性、科学性，评审为优，加</w:t>
            </w:r>
            <w:r>
              <w:rPr>
                <w:rFonts w:hint="eastAsia" w:ascii="宋体" w:hAnsi="宋体" w:eastAsia="宋体" w:cs="宋体"/>
                <w:szCs w:val="21"/>
                <w:lang w:val="en-US" w:eastAsia="zh-CN"/>
              </w:rPr>
              <w:t>4</w:t>
            </w:r>
            <w:r>
              <w:rPr>
                <w:rFonts w:hint="eastAsia" w:ascii="宋体" w:hAnsi="宋体" w:eastAsia="宋体" w:cs="宋体"/>
                <w:szCs w:val="21"/>
              </w:rPr>
              <w:t>分；</w:t>
            </w:r>
          </w:p>
          <w:p w14:paraId="508CEF10">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2、内容较完整，思路较清晰，方案较合理，具备较强的可行性、先进性、科学性，评审为良，加</w:t>
            </w:r>
            <w:r>
              <w:rPr>
                <w:rFonts w:hint="eastAsia" w:ascii="宋体" w:hAnsi="宋体" w:eastAsia="宋体" w:cs="宋体"/>
                <w:szCs w:val="21"/>
                <w:lang w:val="en-US" w:eastAsia="zh-CN"/>
              </w:rPr>
              <w:t>3</w:t>
            </w:r>
            <w:r>
              <w:rPr>
                <w:rFonts w:hint="eastAsia" w:ascii="宋体" w:hAnsi="宋体" w:eastAsia="宋体" w:cs="宋体"/>
                <w:szCs w:val="21"/>
              </w:rPr>
              <w:t>分；</w:t>
            </w:r>
          </w:p>
          <w:p w14:paraId="3599B81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3、内容简单，思路清晰度一般，方案的合理性、可行性、先进性、科学性一般，评审为中，加</w:t>
            </w:r>
            <w:r>
              <w:rPr>
                <w:rFonts w:hint="eastAsia" w:ascii="宋体" w:hAnsi="宋体" w:eastAsia="宋体" w:cs="宋体"/>
                <w:szCs w:val="21"/>
                <w:lang w:val="en-US" w:eastAsia="zh-CN"/>
              </w:rPr>
              <w:t>2</w:t>
            </w:r>
            <w:r>
              <w:rPr>
                <w:rFonts w:hint="eastAsia" w:ascii="宋体" w:hAnsi="宋体" w:eastAsia="宋体" w:cs="宋体"/>
                <w:szCs w:val="21"/>
              </w:rPr>
              <w:t>分；</w:t>
            </w:r>
          </w:p>
          <w:p w14:paraId="2F31C300">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4、内容不完整，方案不合理、无针对性、无可操作性，评审为差，不加分。</w:t>
            </w:r>
          </w:p>
        </w:tc>
      </w:tr>
      <w:tr w14:paraId="7DB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35F3E5D4">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37338296">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430" w:type="dxa"/>
            <w:gridSpan w:val="2"/>
            <w:tcBorders>
              <w:top w:val="single" w:color="auto" w:sz="4" w:space="0"/>
              <w:left w:val="single" w:color="auto" w:sz="4" w:space="0"/>
              <w:bottom w:val="single" w:color="auto" w:sz="4" w:space="0"/>
              <w:right w:val="single" w:color="auto" w:sz="4" w:space="0"/>
            </w:tcBorders>
          </w:tcPr>
          <w:p w14:paraId="1B48C9B9">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项目完成（服务期满）后的服务承诺</w:t>
            </w:r>
          </w:p>
        </w:tc>
        <w:tc>
          <w:tcPr>
            <w:tcW w:w="1008" w:type="dxa"/>
            <w:gridSpan w:val="2"/>
            <w:tcBorders>
              <w:top w:val="single" w:color="auto" w:sz="4" w:space="0"/>
              <w:left w:val="single" w:color="auto" w:sz="4" w:space="0"/>
              <w:bottom w:val="single" w:color="auto" w:sz="4" w:space="0"/>
              <w:right w:val="single" w:color="auto" w:sz="4" w:space="0"/>
            </w:tcBorders>
          </w:tcPr>
          <w:p w14:paraId="59B16E1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5</w:t>
            </w:r>
          </w:p>
        </w:tc>
        <w:tc>
          <w:tcPr>
            <w:tcW w:w="5213" w:type="dxa"/>
            <w:tcBorders>
              <w:top w:val="single" w:color="auto" w:sz="4" w:space="0"/>
              <w:left w:val="single" w:color="auto" w:sz="4" w:space="0"/>
              <w:bottom w:val="single" w:color="auto" w:sz="4" w:space="0"/>
              <w:right w:val="single" w:color="auto" w:sz="4" w:space="0"/>
            </w:tcBorders>
          </w:tcPr>
          <w:p w14:paraId="2FE21D93">
            <w:pPr>
              <w:keepNext w:val="0"/>
              <w:keepLines w:val="0"/>
              <w:numPr>
                <w:ilvl w:val="0"/>
                <w:numId w:val="8"/>
              </w:numPr>
              <w:suppressLineNumbers w:val="0"/>
              <w:spacing w:before="0" w:beforeAutospacing="0" w:after="0" w:afterAutospacing="0"/>
              <w:ind w:left="0" w:right="0"/>
              <w:jc w:val="left"/>
              <w:rPr>
                <w:rFonts w:hint="eastAsia" w:ascii="宋体" w:hAnsi="宋体" w:cs="宋体"/>
                <w:szCs w:val="21"/>
                <w:lang w:eastAsia="zh-CN"/>
              </w:rPr>
            </w:pPr>
            <w:r>
              <w:rPr>
                <w:rFonts w:hint="eastAsia" w:ascii="宋体" w:hAnsi="宋体" w:cs="宋体"/>
                <w:szCs w:val="21"/>
              </w:rPr>
              <w:t>评审内容</w:t>
            </w:r>
            <w:r>
              <w:rPr>
                <w:rFonts w:hint="eastAsia" w:ascii="宋体" w:hAnsi="宋体" w:cs="宋体"/>
                <w:szCs w:val="21"/>
                <w:lang w:eastAsia="zh-CN"/>
              </w:rPr>
              <w:t>：</w:t>
            </w:r>
          </w:p>
          <w:p w14:paraId="11F4169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项目完成（服务期满）后的服务承诺：</w:t>
            </w:r>
          </w:p>
          <w:p w14:paraId="3853699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eastAsia="宋体" w:cs="宋体"/>
                <w:szCs w:val="21"/>
              </w:rPr>
              <w:t>1</w:t>
            </w:r>
            <w:r>
              <w:rPr>
                <w:rFonts w:hint="eastAsia" w:ascii="宋体" w:hAnsi="宋体" w:cs="宋体"/>
                <w:szCs w:val="21"/>
                <w:lang w:eastAsia="zh-CN"/>
              </w:rPr>
              <w:t>）</w:t>
            </w:r>
            <w:r>
              <w:rPr>
                <w:rFonts w:hint="eastAsia" w:ascii="宋体" w:hAnsi="宋体" w:eastAsia="宋体" w:cs="宋体"/>
                <w:szCs w:val="21"/>
              </w:rPr>
              <w:t>服务期满后主动按实际情况有序撤场；</w:t>
            </w:r>
          </w:p>
          <w:p w14:paraId="5CD1259E">
            <w:pPr>
              <w:keepNext w:val="0"/>
              <w:keepLines w:val="0"/>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rPr>
              <w:t>与后续服务公司进行交接</w:t>
            </w:r>
            <w:r>
              <w:rPr>
                <w:rFonts w:hint="eastAsia" w:ascii="宋体" w:hAnsi="宋体" w:cs="宋体"/>
                <w:szCs w:val="21"/>
                <w:lang w:eastAsia="zh-CN"/>
              </w:rPr>
              <w:t>。</w:t>
            </w:r>
          </w:p>
          <w:p w14:paraId="77E8BC4E">
            <w:pPr>
              <w:keepNext w:val="0"/>
              <w:keepLines w:val="0"/>
              <w:suppressLineNumbers w:val="0"/>
              <w:spacing w:before="0" w:beforeAutospacing="0" w:after="0" w:afterAutospacing="0"/>
              <w:ind w:left="0" w:right="0"/>
              <w:jc w:val="left"/>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lang w:val="en-US" w:eastAsia="zh-CN"/>
              </w:rPr>
              <w:t>评分依据</w:t>
            </w:r>
          </w:p>
          <w:p w14:paraId="607F145A">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eastAsia="宋体" w:cs="宋体"/>
                <w:szCs w:val="21"/>
              </w:rPr>
              <w:t>要求提供承诺</w:t>
            </w:r>
            <w:r>
              <w:rPr>
                <w:rFonts w:hint="eastAsia" w:ascii="宋体" w:hAnsi="宋体" w:cs="宋体"/>
                <w:szCs w:val="21"/>
                <w:lang w:val="en-US" w:eastAsia="zh-CN"/>
              </w:rPr>
              <w:t>函</w:t>
            </w:r>
            <w:r>
              <w:rPr>
                <w:rFonts w:hint="eastAsia" w:ascii="宋体" w:hAnsi="宋体" w:eastAsia="宋体" w:cs="宋体"/>
                <w:szCs w:val="21"/>
              </w:rPr>
              <w:t>（格式自定）作为得分依据，未提供承诺或承诺内容不满足要求不得分。</w:t>
            </w:r>
          </w:p>
        </w:tc>
      </w:tr>
      <w:tr w14:paraId="119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046C1393">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0112318C">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430" w:type="dxa"/>
            <w:gridSpan w:val="2"/>
            <w:tcBorders>
              <w:top w:val="single" w:color="auto" w:sz="4" w:space="0"/>
              <w:left w:val="single" w:color="auto" w:sz="4" w:space="0"/>
              <w:bottom w:val="single" w:color="auto" w:sz="4" w:space="0"/>
              <w:right w:val="single" w:color="auto" w:sz="4" w:space="0"/>
            </w:tcBorders>
          </w:tcPr>
          <w:p w14:paraId="380DAAF1">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违约承诺</w:t>
            </w:r>
          </w:p>
        </w:tc>
        <w:tc>
          <w:tcPr>
            <w:tcW w:w="1008" w:type="dxa"/>
            <w:gridSpan w:val="2"/>
            <w:tcBorders>
              <w:top w:val="single" w:color="auto" w:sz="4" w:space="0"/>
              <w:left w:val="single" w:color="auto" w:sz="4" w:space="0"/>
              <w:bottom w:val="single" w:color="auto" w:sz="4" w:space="0"/>
              <w:right w:val="single" w:color="auto" w:sz="4" w:space="0"/>
            </w:tcBorders>
          </w:tcPr>
          <w:p w14:paraId="0D563B4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5</w:t>
            </w:r>
          </w:p>
        </w:tc>
        <w:tc>
          <w:tcPr>
            <w:tcW w:w="5213" w:type="dxa"/>
            <w:tcBorders>
              <w:top w:val="single" w:color="auto" w:sz="4" w:space="0"/>
              <w:left w:val="single" w:color="auto" w:sz="4" w:space="0"/>
              <w:bottom w:val="single" w:color="auto" w:sz="4" w:space="0"/>
              <w:right w:val="single" w:color="auto" w:sz="4" w:space="0"/>
            </w:tcBorders>
          </w:tcPr>
          <w:p w14:paraId="0261CD9B">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评审内容：</w:t>
            </w:r>
          </w:p>
          <w:p w14:paraId="0322892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投标人提供对招标要求中的服务内容、服务质量、安全保障等方面的违约承诺：</w:t>
            </w:r>
          </w:p>
          <w:p w14:paraId="7B36E9C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（1）承诺人员配备严格按照招标要求配置；</w:t>
            </w:r>
          </w:p>
          <w:p w14:paraId="14951CBE">
            <w:pPr>
              <w:keepNext w:val="0"/>
              <w:keepLines w:val="0"/>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）承诺服务质量和安全保障达到招标要求</w:t>
            </w:r>
            <w:r>
              <w:rPr>
                <w:rFonts w:hint="eastAsia" w:ascii="宋体" w:hAnsi="宋体" w:cs="宋体"/>
                <w:szCs w:val="21"/>
                <w:lang w:eastAsia="zh-CN"/>
              </w:rPr>
              <w:t>。</w:t>
            </w:r>
          </w:p>
          <w:p w14:paraId="73EA826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eastAsia="宋体" w:cs="宋体"/>
                <w:szCs w:val="21"/>
              </w:rPr>
              <w:t>评分依据</w:t>
            </w:r>
          </w:p>
          <w:p w14:paraId="0498B819">
            <w:pPr>
              <w:keepNext w:val="0"/>
              <w:keepLines w:val="0"/>
              <w:suppressLineNumbers w:val="0"/>
              <w:spacing w:before="0" w:beforeAutospacing="0" w:after="0" w:afterAutospacing="0"/>
              <w:ind w:left="0" w:right="0"/>
              <w:jc w:val="left"/>
              <w:rPr>
                <w:rFonts w:hint="default" w:ascii="宋体" w:hAnsi="宋体" w:cs="宋体"/>
                <w:b/>
                <w:i/>
                <w:szCs w:val="21"/>
                <w:u w:val="single"/>
              </w:rPr>
            </w:pPr>
            <w:r>
              <w:rPr>
                <w:rFonts w:hint="eastAsia" w:ascii="宋体" w:hAnsi="宋体" w:eastAsia="宋体" w:cs="宋体"/>
                <w:szCs w:val="21"/>
              </w:rPr>
              <w:t>要求提供承诺函（格式自定）作为得分依据。如未按要求提供证明材料，或所提供的证明材料未能体现上述评分内容的，一律作不得分处理。</w:t>
            </w:r>
          </w:p>
        </w:tc>
      </w:tr>
      <w:tr w14:paraId="4CEC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696C5A4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w:t>
            </w:r>
          </w:p>
        </w:tc>
        <w:tc>
          <w:tcPr>
            <w:tcW w:w="2988" w:type="dxa"/>
            <w:gridSpan w:val="5"/>
            <w:tcBorders>
              <w:top w:val="single" w:color="auto" w:sz="4" w:space="0"/>
              <w:left w:val="single" w:color="auto" w:sz="4" w:space="0"/>
              <w:bottom w:val="single" w:color="auto" w:sz="4" w:space="0"/>
              <w:right w:val="single" w:color="auto" w:sz="4" w:space="0"/>
            </w:tcBorders>
          </w:tcPr>
          <w:p w14:paraId="412B570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综合实力</w:t>
            </w:r>
          </w:p>
        </w:tc>
        <w:tc>
          <w:tcPr>
            <w:tcW w:w="5213" w:type="dxa"/>
            <w:tcBorders>
              <w:top w:val="single" w:color="auto" w:sz="4" w:space="0"/>
              <w:left w:val="single" w:color="auto" w:sz="4" w:space="0"/>
              <w:bottom w:val="single" w:color="auto" w:sz="4" w:space="0"/>
              <w:right w:val="single" w:color="auto" w:sz="4" w:space="0"/>
            </w:tcBorders>
          </w:tcPr>
          <w:p w14:paraId="3F4798E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40</w:t>
            </w:r>
          </w:p>
        </w:tc>
      </w:tr>
      <w:tr w14:paraId="082D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559C4513">
            <w:pPr>
              <w:keepNext w:val="0"/>
              <w:keepLines w:val="0"/>
              <w:suppressLineNumbers w:val="0"/>
              <w:spacing w:before="0" w:beforeAutospacing="0" w:after="0" w:afterAutospacing="0"/>
              <w:ind w:left="0" w:right="0"/>
              <w:jc w:val="center"/>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78CF2ED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行号</w:t>
            </w:r>
          </w:p>
        </w:tc>
        <w:tc>
          <w:tcPr>
            <w:tcW w:w="1430" w:type="dxa"/>
            <w:gridSpan w:val="2"/>
            <w:tcBorders>
              <w:top w:val="single" w:color="auto" w:sz="4" w:space="0"/>
              <w:left w:val="single" w:color="auto" w:sz="4" w:space="0"/>
              <w:bottom w:val="single" w:color="auto" w:sz="4" w:space="0"/>
              <w:right w:val="single" w:color="auto" w:sz="4" w:space="0"/>
            </w:tcBorders>
          </w:tcPr>
          <w:p w14:paraId="4BF61B1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内容</w:t>
            </w:r>
          </w:p>
        </w:tc>
        <w:tc>
          <w:tcPr>
            <w:tcW w:w="1008" w:type="dxa"/>
            <w:gridSpan w:val="2"/>
            <w:tcBorders>
              <w:top w:val="single" w:color="auto" w:sz="4" w:space="0"/>
              <w:left w:val="single" w:color="auto" w:sz="4" w:space="0"/>
              <w:bottom w:val="single" w:color="auto" w:sz="4" w:space="0"/>
              <w:right w:val="single" w:color="auto" w:sz="4" w:space="0"/>
            </w:tcBorders>
          </w:tcPr>
          <w:p w14:paraId="0114EC2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79DDF0E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评分准则</w:t>
            </w:r>
          </w:p>
        </w:tc>
      </w:tr>
      <w:tr w14:paraId="6F42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50BEDF9">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04E085C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430" w:type="dxa"/>
            <w:gridSpan w:val="2"/>
            <w:tcBorders>
              <w:top w:val="single" w:color="auto" w:sz="4" w:space="0"/>
              <w:left w:val="single" w:color="auto" w:sz="4" w:space="0"/>
              <w:bottom w:val="single" w:color="auto" w:sz="4" w:space="0"/>
              <w:right w:val="single" w:color="auto" w:sz="4" w:space="0"/>
            </w:tcBorders>
          </w:tcPr>
          <w:p w14:paraId="417B5418">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投标人通过相关认证情况</w:t>
            </w:r>
          </w:p>
        </w:tc>
        <w:tc>
          <w:tcPr>
            <w:tcW w:w="1008" w:type="dxa"/>
            <w:gridSpan w:val="2"/>
            <w:tcBorders>
              <w:top w:val="single" w:color="auto" w:sz="4" w:space="0"/>
              <w:left w:val="single" w:color="auto" w:sz="4" w:space="0"/>
              <w:bottom w:val="single" w:color="auto" w:sz="4" w:space="0"/>
              <w:right w:val="single" w:color="auto" w:sz="4" w:space="0"/>
            </w:tcBorders>
          </w:tcPr>
          <w:p w14:paraId="4BE361F5">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5213" w:type="dxa"/>
            <w:tcBorders>
              <w:top w:val="single" w:color="auto" w:sz="4" w:space="0"/>
              <w:left w:val="single" w:color="auto" w:sz="4" w:space="0"/>
              <w:bottom w:val="single" w:color="auto" w:sz="4" w:space="0"/>
              <w:right w:val="single" w:color="auto" w:sz="4" w:space="0"/>
            </w:tcBorders>
          </w:tcPr>
          <w:p w14:paraId="443D7266">
            <w:pPr>
              <w:keepNext w:val="0"/>
              <w:keepLines w:val="0"/>
              <w:suppressLineNumbers w:val="0"/>
              <w:spacing w:before="0" w:beforeAutospacing="0" w:after="160" w:afterAutospacing="0" w:line="240" w:lineRule="exact"/>
              <w:ind w:left="0" w:right="0"/>
              <w:jc w:val="left"/>
              <w:rPr>
                <w:rFonts w:hint="default" w:ascii="宋体" w:hAnsi="宋体" w:cs="宋体"/>
                <w:szCs w:val="21"/>
              </w:rPr>
            </w:pPr>
            <w:r>
              <w:rPr>
                <w:rFonts w:hint="eastAsia" w:ascii="宋体" w:hAnsi="宋体" w:cs="宋体"/>
                <w:szCs w:val="21"/>
              </w:rPr>
              <w:t>（一）评分内容：</w:t>
            </w:r>
          </w:p>
          <w:p w14:paraId="3CB092DF">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考察投标人的相关认证情况：</w:t>
            </w:r>
          </w:p>
          <w:p w14:paraId="5583A692">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1、具有供应链安全管理体系认证ISO28000证书（认证范围包含：通信或信息或大数据相关内容），得</w:t>
            </w:r>
            <w:r>
              <w:rPr>
                <w:rFonts w:hint="eastAsia" w:cs="Times New Roman"/>
                <w:szCs w:val="21"/>
                <w:lang w:val="en-US" w:eastAsia="zh-CN"/>
              </w:rPr>
              <w:t>2</w:t>
            </w:r>
            <w:r>
              <w:rPr>
                <w:rFonts w:hint="default" w:ascii="Times New Roman" w:hAnsi="Times New Roman" w:eastAsia="宋体" w:cs="Times New Roman"/>
                <w:szCs w:val="21"/>
              </w:rPr>
              <w:t>分；</w:t>
            </w:r>
          </w:p>
          <w:p w14:paraId="526F8213">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2、具有质量管理体系认证证书（认证范围包含：通信或信息或大数据相关内容），得</w:t>
            </w:r>
            <w:r>
              <w:rPr>
                <w:rFonts w:hint="eastAsia" w:cs="Times New Roman"/>
                <w:szCs w:val="21"/>
                <w:lang w:val="en-US" w:eastAsia="zh-CN"/>
              </w:rPr>
              <w:t>2</w:t>
            </w:r>
            <w:r>
              <w:rPr>
                <w:rFonts w:hint="default" w:ascii="Times New Roman" w:hAnsi="Times New Roman" w:eastAsia="宋体" w:cs="Times New Roman"/>
                <w:szCs w:val="21"/>
              </w:rPr>
              <w:t>分；</w:t>
            </w:r>
          </w:p>
          <w:p w14:paraId="41583092">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b/>
                <w:szCs w:val="21"/>
              </w:rPr>
            </w:pPr>
            <w:r>
              <w:rPr>
                <w:rFonts w:hint="default" w:ascii="Times New Roman" w:hAnsi="Times New Roman" w:eastAsia="宋体" w:cs="Times New Roman"/>
                <w:b/>
                <w:szCs w:val="21"/>
              </w:rPr>
              <w:t>以上</w:t>
            </w:r>
            <w:r>
              <w:rPr>
                <w:rFonts w:hint="eastAsia" w:cs="Times New Roman"/>
                <w:b/>
                <w:szCs w:val="21"/>
                <w:lang w:val="en-US" w:eastAsia="zh-CN"/>
              </w:rPr>
              <w:t>2</w:t>
            </w:r>
            <w:r>
              <w:rPr>
                <w:rFonts w:hint="default" w:ascii="Times New Roman" w:hAnsi="Times New Roman" w:eastAsia="宋体" w:cs="Times New Roman"/>
                <w:b/>
                <w:szCs w:val="21"/>
              </w:rPr>
              <w:t>项累计得分,满分</w:t>
            </w:r>
            <w:r>
              <w:rPr>
                <w:rFonts w:hint="eastAsia" w:cs="Times New Roman"/>
                <w:b/>
                <w:szCs w:val="21"/>
                <w:lang w:val="en-US" w:eastAsia="zh-CN"/>
              </w:rPr>
              <w:t>4</w:t>
            </w:r>
            <w:r>
              <w:rPr>
                <w:rFonts w:hint="default" w:ascii="Times New Roman" w:hAnsi="Times New Roman" w:eastAsia="宋体" w:cs="Times New Roman"/>
                <w:b/>
                <w:szCs w:val="21"/>
              </w:rPr>
              <w:t>分。</w:t>
            </w:r>
          </w:p>
          <w:p w14:paraId="29415026">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b/>
                <w:szCs w:val="21"/>
              </w:rPr>
            </w:pPr>
          </w:p>
          <w:p w14:paraId="25E5251E">
            <w:pPr>
              <w:keepNext w:val="0"/>
              <w:keepLines w:val="0"/>
              <w:suppressLineNumbers w:val="0"/>
              <w:spacing w:before="0" w:beforeAutospacing="0" w:after="160" w:afterAutospacing="0" w:line="240" w:lineRule="exact"/>
              <w:ind w:left="0" w:right="0"/>
              <w:jc w:val="left"/>
              <w:rPr>
                <w:rFonts w:hint="default" w:ascii="宋体" w:hAnsi="宋体" w:cs="宋体"/>
                <w:szCs w:val="21"/>
              </w:rPr>
            </w:pPr>
            <w:r>
              <w:rPr>
                <w:rFonts w:hint="eastAsia" w:ascii="宋体" w:hAnsi="宋体" w:cs="宋体"/>
                <w:szCs w:val="21"/>
              </w:rPr>
              <w:t>（二）评分依据</w:t>
            </w:r>
          </w:p>
          <w:p w14:paraId="59686569">
            <w:pPr>
              <w:keepNext w:val="0"/>
              <w:keepLines w:val="0"/>
              <w:suppressLineNumbers w:val="0"/>
              <w:spacing w:before="0" w:beforeAutospacing="0" w:after="160" w:afterAutospacing="0" w:line="240" w:lineRule="exact"/>
              <w:ind w:left="0" w:right="0"/>
              <w:jc w:val="left"/>
              <w:rPr>
                <w:rFonts w:hint="default" w:ascii="宋体" w:hAnsi="宋体" w:cs="宋体"/>
                <w:szCs w:val="21"/>
              </w:rPr>
            </w:pPr>
            <w:r>
              <w:rPr>
                <w:rFonts w:hint="eastAsia" w:ascii="宋体" w:hAnsi="宋体" w:cs="宋体"/>
                <w:szCs w:val="21"/>
              </w:rPr>
              <w:t>1.要求提供有效的认证证书作为得分依据。</w:t>
            </w:r>
          </w:p>
          <w:p w14:paraId="1263167B">
            <w:pPr>
              <w:keepNext w:val="0"/>
              <w:keepLines w:val="0"/>
              <w:suppressLineNumbers w:val="0"/>
              <w:spacing w:before="0" w:beforeAutospacing="0" w:after="160" w:afterAutospacing="0" w:line="240" w:lineRule="exact"/>
              <w:ind w:left="0" w:right="0"/>
              <w:jc w:val="left"/>
              <w:rPr>
                <w:rFonts w:hint="default" w:ascii="宋体" w:hAnsi="宋体" w:cs="宋体"/>
                <w:szCs w:val="21"/>
              </w:rPr>
            </w:pPr>
            <w:r>
              <w:rPr>
                <w:rFonts w:hint="eastAsia" w:ascii="宋体" w:hAnsi="宋体" w:cs="宋体"/>
                <w:szCs w:val="21"/>
              </w:rPr>
              <w:t>2.以上资料均要求提供扫描件，原件备查。</w:t>
            </w:r>
          </w:p>
        </w:tc>
      </w:tr>
      <w:tr w14:paraId="1FDB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74725783">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607C563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2</w:t>
            </w:r>
          </w:p>
        </w:tc>
        <w:tc>
          <w:tcPr>
            <w:tcW w:w="1430" w:type="dxa"/>
            <w:gridSpan w:val="2"/>
            <w:tcBorders>
              <w:top w:val="single" w:color="auto" w:sz="4" w:space="0"/>
              <w:left w:val="single" w:color="auto" w:sz="4" w:space="0"/>
              <w:bottom w:val="single" w:color="auto" w:sz="4" w:space="0"/>
              <w:right w:val="single" w:color="auto" w:sz="4" w:space="0"/>
            </w:tcBorders>
          </w:tcPr>
          <w:p w14:paraId="75601458">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投标人同类项目业绩情况</w:t>
            </w:r>
          </w:p>
        </w:tc>
        <w:tc>
          <w:tcPr>
            <w:tcW w:w="1008" w:type="dxa"/>
            <w:gridSpan w:val="2"/>
            <w:tcBorders>
              <w:top w:val="single" w:color="auto" w:sz="4" w:space="0"/>
              <w:left w:val="single" w:color="auto" w:sz="4" w:space="0"/>
              <w:bottom w:val="single" w:color="auto" w:sz="4" w:space="0"/>
              <w:right w:val="single" w:color="auto" w:sz="4" w:space="0"/>
            </w:tcBorders>
          </w:tcPr>
          <w:p w14:paraId="3E1B0B8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5213" w:type="dxa"/>
            <w:tcBorders>
              <w:top w:val="single" w:color="auto" w:sz="4" w:space="0"/>
              <w:left w:val="single" w:color="auto" w:sz="4" w:space="0"/>
              <w:bottom w:val="single" w:color="auto" w:sz="4" w:space="0"/>
              <w:right w:val="single" w:color="auto" w:sz="4" w:space="0"/>
            </w:tcBorders>
          </w:tcPr>
          <w:p w14:paraId="362F7300">
            <w:pPr>
              <w:keepNext w:val="0"/>
              <w:keepLines w:val="0"/>
              <w:numPr>
                <w:ilvl w:val="0"/>
                <w:numId w:val="9"/>
              </w:numPr>
              <w:suppressLineNumbers w:val="0"/>
              <w:spacing w:before="0" w:beforeAutospacing="0" w:after="160" w:afterAutospacing="0" w:line="240" w:lineRule="exact"/>
              <w:ind w:left="0" w:right="0"/>
              <w:jc w:val="left"/>
              <w:rPr>
                <w:rFonts w:hint="eastAsia" w:ascii="宋体" w:hAnsi="宋体" w:cs="宋体"/>
                <w:szCs w:val="21"/>
                <w:highlight w:val="none"/>
              </w:rPr>
            </w:pPr>
            <w:r>
              <w:rPr>
                <w:rFonts w:hint="eastAsia" w:ascii="宋体" w:hAnsi="宋体" w:cs="宋体"/>
                <w:szCs w:val="21"/>
                <w:highlight w:val="none"/>
              </w:rPr>
              <w:t>评分内容：</w:t>
            </w:r>
          </w:p>
          <w:p w14:paraId="46D3A5E2">
            <w:pPr>
              <w:keepNext w:val="0"/>
              <w:keepLines w:val="0"/>
              <w:widowControl/>
              <w:suppressLineNumbers w:val="0"/>
              <w:adjustRightInd w:val="0"/>
              <w:snapToGrid w:val="0"/>
              <w:spacing w:before="0" w:beforeAutospacing="0" w:after="0" w:afterAutospacing="0" w:line="360" w:lineRule="auto"/>
              <w:ind w:left="0" w:right="0"/>
              <w:jc w:val="left"/>
              <w:rPr>
                <w:rFonts w:hint="default"/>
              </w:rPr>
            </w:pPr>
            <w:r>
              <w:rPr>
                <w:rFonts w:hint="default"/>
                <w:szCs w:val="21"/>
              </w:rPr>
              <w:t>考察投标人近三年（</w:t>
            </w:r>
            <w:r>
              <w:rPr>
                <w:rFonts w:hint="default"/>
                <w:color w:val="FF0000"/>
                <w:szCs w:val="21"/>
              </w:rPr>
              <w:t>202</w:t>
            </w:r>
            <w:r>
              <w:rPr>
                <w:rFonts w:hint="eastAsia"/>
                <w:color w:val="FF0000"/>
                <w:szCs w:val="21"/>
                <w:lang w:val="en-US" w:eastAsia="zh-CN"/>
              </w:rPr>
              <w:t>3</w:t>
            </w:r>
            <w:r>
              <w:rPr>
                <w:rFonts w:hint="default"/>
                <w:color w:val="FF0000"/>
                <w:szCs w:val="21"/>
              </w:rPr>
              <w:t>年</w:t>
            </w:r>
            <w:r>
              <w:rPr>
                <w:rFonts w:hint="eastAsia"/>
                <w:color w:val="FF0000"/>
                <w:szCs w:val="21"/>
                <w:lang w:val="en-US" w:eastAsia="zh-CN"/>
              </w:rPr>
              <w:t>7</w:t>
            </w:r>
            <w:r>
              <w:rPr>
                <w:rFonts w:hint="default"/>
                <w:color w:val="FF0000"/>
                <w:szCs w:val="21"/>
              </w:rPr>
              <w:t>月1日至</w:t>
            </w:r>
            <w:r>
              <w:rPr>
                <w:rFonts w:hint="default"/>
                <w:szCs w:val="21"/>
              </w:rPr>
              <w:t>本项目开标之日，</w:t>
            </w:r>
            <w:r>
              <w:rPr>
                <w:rFonts w:hint="default" w:ascii="Times New Roman" w:hAnsi="Times New Roman" w:eastAsia="宋体" w:cs="Times New Roman"/>
                <w:szCs w:val="21"/>
              </w:rPr>
              <w:t>以合同签订时间为准</w:t>
            </w:r>
            <w:r>
              <w:rPr>
                <w:rFonts w:hint="default"/>
                <w:szCs w:val="21"/>
              </w:rPr>
              <w:t>）</w:t>
            </w:r>
            <w:r>
              <w:rPr>
                <w:rFonts w:hint="default" w:ascii="Times New Roman" w:hAnsi="Times New Roman" w:eastAsia="宋体" w:cs="Times New Roman"/>
                <w:szCs w:val="21"/>
              </w:rPr>
              <w:t>期间承接过的同类（至少包含组网专线接入服务</w:t>
            </w:r>
            <w:r>
              <w:rPr>
                <w:rFonts w:hint="default" w:ascii="Times New Roman" w:hAnsi="Times New Roman" w:eastAsia="宋体" w:cs="Times New Roman"/>
                <w:szCs w:val="21"/>
              </w:rPr>
              <w:t>）业绩情况： 有3个的，得</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rPr>
              <w:t>分</w:t>
            </w:r>
            <w:r>
              <w:rPr>
                <w:rFonts w:hint="eastAsia" w:ascii="Times New Roman" w:hAnsi="Times New Roman" w:eastAsia="宋体" w:cs="Times New Roman"/>
                <w:szCs w:val="21"/>
              </w:rPr>
              <w:t>；</w:t>
            </w:r>
            <w:r>
              <w:rPr>
                <w:rFonts w:hint="default" w:ascii="Times New Roman" w:hAnsi="Times New Roman" w:eastAsia="宋体" w:cs="Times New Roman"/>
                <w:szCs w:val="21"/>
              </w:rPr>
              <w:t>2个的，得</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分</w:t>
            </w:r>
            <w:r>
              <w:rPr>
                <w:rFonts w:hint="eastAsia" w:ascii="Times New Roman" w:hAnsi="Times New Roman" w:eastAsia="宋体" w:cs="Times New Roman"/>
                <w:szCs w:val="21"/>
              </w:rPr>
              <w:t>；</w:t>
            </w:r>
            <w:r>
              <w:rPr>
                <w:rFonts w:hint="default" w:ascii="Times New Roman" w:hAnsi="Times New Roman" w:eastAsia="宋体" w:cs="Times New Roman"/>
                <w:szCs w:val="21"/>
              </w:rPr>
              <w:t>1个的，</w:t>
            </w:r>
            <w:r>
              <w:rPr>
                <w:rFonts w:hint="eastAsia" w:ascii="Times New Roman" w:hAnsi="Times New Roman" w:eastAsia="宋体" w:cs="Times New Roman"/>
                <w:szCs w:val="21"/>
              </w:rPr>
              <w:t>得</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分；没有的不得分。</w:t>
            </w:r>
          </w:p>
          <w:p w14:paraId="1E0810A5">
            <w:pPr>
              <w:keepNext w:val="0"/>
              <w:keepLines w:val="0"/>
              <w:suppressLineNumbers w:val="0"/>
              <w:spacing w:before="0" w:beforeAutospacing="0" w:after="160" w:afterAutospacing="0" w:line="240" w:lineRule="exact"/>
              <w:ind w:left="0" w:right="0"/>
              <w:jc w:val="left"/>
              <w:rPr>
                <w:rFonts w:hint="default" w:ascii="宋体" w:hAnsi="宋体" w:cs="宋体"/>
                <w:szCs w:val="21"/>
                <w:highlight w:val="none"/>
              </w:rPr>
            </w:pPr>
            <w:r>
              <w:rPr>
                <w:rFonts w:hint="eastAsia" w:ascii="宋体" w:hAnsi="宋体" w:cs="宋体"/>
                <w:szCs w:val="21"/>
                <w:highlight w:val="none"/>
              </w:rPr>
              <w:t>（二）评分依据</w:t>
            </w:r>
          </w:p>
          <w:p w14:paraId="7EBF7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default" w:ascii="Times New Roman" w:hAnsi="Times New Roman" w:eastAsia="宋体" w:cs="Times New Roman"/>
                <w:szCs w:val="21"/>
                <w:highlight w:val="none"/>
              </w:rPr>
              <w:t>提供满足上述要求的合同关键页（包括但不限于含签订合同双方的单位名称、合同内容、含签订合同双方的落款盖章、签订日期的关键页等）</w:t>
            </w:r>
            <w:r>
              <w:rPr>
                <w:rFonts w:hint="eastAsia" w:ascii="Times New Roman" w:hAnsi="Times New Roman" w:eastAsia="宋体" w:cs="Times New Roman"/>
                <w:szCs w:val="21"/>
                <w:highlight w:val="none"/>
                <w:lang w:eastAsia="zh-CN"/>
              </w:rPr>
              <w:t>。</w:t>
            </w:r>
          </w:p>
          <w:p w14:paraId="1E886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szCs w:val="21"/>
                <w:highlight w:val="none"/>
              </w:rPr>
            </w:pPr>
            <w:r>
              <w:rPr>
                <w:rFonts w:hint="eastAsia" w:ascii="宋体" w:hAnsi="宋体" w:cs="宋体"/>
                <w:szCs w:val="21"/>
                <w:highlight w:val="none"/>
              </w:rPr>
              <w:t>2.通过合同关键信息无法判断是否得分的，也可以提供能证明得分的其它证明资料，如项目报告或合同甲方出具的证明文件等。</w:t>
            </w:r>
          </w:p>
          <w:p w14:paraId="2BFFFE66">
            <w:pPr>
              <w:keepNext w:val="0"/>
              <w:keepLines w:val="0"/>
              <w:suppressLineNumbers w:val="0"/>
              <w:spacing w:before="0" w:beforeAutospacing="0" w:after="160" w:afterAutospacing="0" w:line="240" w:lineRule="exact"/>
              <w:ind w:left="0" w:right="0"/>
              <w:jc w:val="left"/>
              <w:rPr>
                <w:rFonts w:hint="default" w:ascii="宋体" w:hAnsi="宋体" w:cs="宋体"/>
                <w:szCs w:val="21"/>
                <w:highlight w:val="none"/>
              </w:rPr>
            </w:pPr>
          </w:p>
        </w:tc>
      </w:tr>
      <w:tr w14:paraId="3FEA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63941B86">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07FFED2">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430" w:type="dxa"/>
            <w:gridSpan w:val="2"/>
            <w:tcBorders>
              <w:top w:val="single" w:color="auto" w:sz="4" w:space="0"/>
              <w:left w:val="single" w:color="auto" w:sz="4" w:space="0"/>
              <w:bottom w:val="single" w:color="auto" w:sz="4" w:space="0"/>
              <w:right w:val="single" w:color="auto" w:sz="4" w:space="0"/>
            </w:tcBorders>
          </w:tcPr>
          <w:p w14:paraId="1654CD2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拟安排的项目负责人情况（仅限一人）</w:t>
            </w:r>
          </w:p>
        </w:tc>
        <w:tc>
          <w:tcPr>
            <w:tcW w:w="1008" w:type="dxa"/>
            <w:gridSpan w:val="2"/>
            <w:tcBorders>
              <w:top w:val="single" w:color="auto" w:sz="4" w:space="0"/>
              <w:left w:val="single" w:color="auto" w:sz="4" w:space="0"/>
              <w:bottom w:val="single" w:color="auto" w:sz="4" w:space="0"/>
              <w:right w:val="single" w:color="auto" w:sz="4" w:space="0"/>
            </w:tcBorders>
          </w:tcPr>
          <w:p w14:paraId="66865798">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6</w:t>
            </w:r>
          </w:p>
        </w:tc>
        <w:tc>
          <w:tcPr>
            <w:tcW w:w="5213" w:type="dxa"/>
            <w:tcBorders>
              <w:top w:val="single" w:color="auto" w:sz="4" w:space="0"/>
              <w:left w:val="single" w:color="auto" w:sz="4" w:space="0"/>
              <w:bottom w:val="single" w:color="auto" w:sz="4" w:space="0"/>
              <w:right w:val="single" w:color="auto" w:sz="4" w:space="0"/>
            </w:tcBorders>
          </w:tcPr>
          <w:p w14:paraId="320BC767">
            <w:pPr>
              <w:keepNext w:val="0"/>
              <w:keepLines w:val="0"/>
              <w:suppressLineNumbers w:val="0"/>
              <w:spacing w:before="0" w:beforeAutospacing="0" w:after="0" w:afterAutospacing="0" w:line="400" w:lineRule="exact"/>
              <w:ind w:left="0" w:right="0"/>
              <w:rPr>
                <w:rFonts w:hint="eastAsia" w:ascii="Times New Roman" w:hAnsi="Times New Roman" w:eastAsia="宋体" w:cs="Times New Roman"/>
                <w:szCs w:val="21"/>
                <w:lang w:eastAsia="zh-CN"/>
              </w:rPr>
            </w:pPr>
            <w:r>
              <w:rPr>
                <w:rFonts w:hint="default" w:ascii="Times New Roman" w:hAnsi="Times New Roman" w:eastAsia="宋体" w:cs="Times New Roman"/>
                <w:szCs w:val="21"/>
              </w:rPr>
              <w:t>（一）评分内容</w:t>
            </w:r>
            <w:r>
              <w:rPr>
                <w:rFonts w:hint="eastAsia" w:ascii="Times New Roman" w:hAnsi="Times New Roman" w:eastAsia="宋体" w:cs="Times New Roman"/>
                <w:szCs w:val="21"/>
                <w:lang w:eastAsia="zh-CN"/>
              </w:rPr>
              <w:t>：</w:t>
            </w:r>
          </w:p>
          <w:p w14:paraId="08ED7910">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拟安排的项目负责人（仅限1人）需为投标人自有员工，在满足此基础上，按照以下规则评分，否则不得分：</w:t>
            </w:r>
          </w:p>
          <w:p w14:paraId="194A0899">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1、具有本科或以上学历，得</w:t>
            </w:r>
            <w:r>
              <w:rPr>
                <w:rFonts w:hint="eastAsia" w:ascii="Times New Roman" w:hAnsi="Times New Roman" w:eastAsia="宋体" w:cs="Times New Roman"/>
                <w:szCs w:val="21"/>
                <w:lang w:val="en-US" w:eastAsia="zh-CN"/>
              </w:rPr>
              <w:t>1.</w:t>
            </w:r>
            <w:r>
              <w:rPr>
                <w:rFonts w:hint="eastAsia" w:cs="Times New Roman"/>
                <w:szCs w:val="21"/>
                <w:lang w:val="en-US" w:eastAsia="zh-CN"/>
              </w:rPr>
              <w:t>5</w:t>
            </w:r>
            <w:r>
              <w:rPr>
                <w:rFonts w:hint="default" w:ascii="Times New Roman" w:hAnsi="Times New Roman" w:eastAsia="宋体" w:cs="Times New Roman"/>
                <w:szCs w:val="21"/>
              </w:rPr>
              <w:t>分；</w:t>
            </w:r>
          </w:p>
          <w:p w14:paraId="420125D0">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r>
              <w:rPr>
                <w:rFonts w:hint="default" w:ascii="Times New Roman" w:hAnsi="Times New Roman" w:eastAsia="宋体" w:cs="Times New Roman"/>
                <w:szCs w:val="21"/>
                <w:highlight w:val="yellow"/>
              </w:rPr>
              <w:t>2、具有人力资源和社会保障部门颁发的信息系统项目管理师证书，得</w:t>
            </w:r>
            <w:r>
              <w:rPr>
                <w:rFonts w:hint="eastAsia" w:ascii="Times New Roman" w:hAnsi="Times New Roman" w:eastAsia="宋体" w:cs="Times New Roman"/>
                <w:szCs w:val="21"/>
                <w:highlight w:val="yellow"/>
                <w:lang w:val="en-US" w:eastAsia="zh-CN"/>
              </w:rPr>
              <w:t>1.</w:t>
            </w:r>
            <w:r>
              <w:rPr>
                <w:rFonts w:hint="eastAsia" w:cs="Times New Roman"/>
                <w:szCs w:val="21"/>
                <w:highlight w:val="yellow"/>
                <w:lang w:val="en-US" w:eastAsia="zh-CN"/>
              </w:rPr>
              <w:t>5</w:t>
            </w:r>
            <w:r>
              <w:rPr>
                <w:rFonts w:hint="default" w:ascii="Times New Roman" w:hAnsi="Times New Roman" w:eastAsia="宋体" w:cs="Times New Roman"/>
                <w:szCs w:val="21"/>
                <w:highlight w:val="yellow"/>
              </w:rPr>
              <w:t>分，本项最高得</w:t>
            </w:r>
            <w:r>
              <w:rPr>
                <w:rFonts w:hint="eastAsia" w:ascii="Times New Roman" w:hAnsi="Times New Roman" w:eastAsia="宋体" w:cs="Times New Roman"/>
                <w:szCs w:val="21"/>
                <w:highlight w:val="yellow"/>
                <w:lang w:val="en-US" w:eastAsia="zh-CN"/>
              </w:rPr>
              <w:t>1.</w:t>
            </w:r>
            <w:r>
              <w:rPr>
                <w:rFonts w:hint="eastAsia" w:cs="Times New Roman"/>
                <w:szCs w:val="21"/>
                <w:highlight w:val="yellow"/>
                <w:lang w:val="en-US" w:eastAsia="zh-CN"/>
              </w:rPr>
              <w:t>5</w:t>
            </w:r>
            <w:r>
              <w:rPr>
                <w:rFonts w:hint="default" w:ascii="Times New Roman" w:hAnsi="Times New Roman" w:eastAsia="宋体" w:cs="Times New Roman"/>
                <w:szCs w:val="21"/>
                <w:highlight w:val="yellow"/>
              </w:rPr>
              <w:t>分；</w:t>
            </w:r>
          </w:p>
          <w:p w14:paraId="41146BE9">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3、具有中国网络安全审查技术与认证中心颁发的信息安全保障人员认证证书(CISAW)，得</w:t>
            </w:r>
            <w:r>
              <w:rPr>
                <w:rFonts w:hint="eastAsia" w:ascii="Times New Roman" w:hAnsi="Times New Roman" w:eastAsia="宋体" w:cs="Times New Roman"/>
                <w:szCs w:val="21"/>
                <w:lang w:val="en-US" w:eastAsia="zh-CN"/>
              </w:rPr>
              <w:t>1.</w:t>
            </w:r>
            <w:r>
              <w:rPr>
                <w:rFonts w:hint="eastAsia" w:cs="Times New Roman"/>
                <w:szCs w:val="21"/>
                <w:lang w:val="en-US" w:eastAsia="zh-CN"/>
              </w:rPr>
              <w:t>5</w:t>
            </w:r>
            <w:r>
              <w:rPr>
                <w:rFonts w:hint="default" w:ascii="Times New Roman" w:hAnsi="Times New Roman" w:eastAsia="宋体" w:cs="Times New Roman"/>
                <w:szCs w:val="21"/>
              </w:rPr>
              <w:t>分，本项最高得</w:t>
            </w:r>
            <w:r>
              <w:rPr>
                <w:rFonts w:hint="eastAsia" w:ascii="Times New Roman" w:hAnsi="Times New Roman" w:eastAsia="宋体" w:cs="Times New Roman"/>
                <w:szCs w:val="21"/>
                <w:lang w:val="en-US" w:eastAsia="zh-CN"/>
              </w:rPr>
              <w:t>1.</w:t>
            </w:r>
            <w:r>
              <w:rPr>
                <w:rFonts w:hint="eastAsia" w:cs="Times New Roman"/>
                <w:szCs w:val="21"/>
                <w:lang w:val="en-US" w:eastAsia="zh-CN"/>
              </w:rPr>
              <w:t>5</w:t>
            </w:r>
            <w:r>
              <w:rPr>
                <w:rFonts w:hint="default" w:ascii="Times New Roman" w:hAnsi="Times New Roman" w:eastAsia="宋体" w:cs="Times New Roman"/>
                <w:szCs w:val="21"/>
              </w:rPr>
              <w:t>分；</w:t>
            </w:r>
          </w:p>
          <w:p w14:paraId="0616A222">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r>
              <w:rPr>
                <w:rFonts w:hint="default" w:ascii="Times New Roman" w:hAnsi="Times New Roman" w:eastAsia="宋体" w:cs="Times New Roman"/>
                <w:szCs w:val="21"/>
              </w:rPr>
              <w:t>4、</w:t>
            </w:r>
            <w:r>
              <w:rPr>
                <w:rFonts w:hint="default" w:ascii="Times New Roman" w:hAnsi="Times New Roman" w:eastAsia="宋体" w:cs="Times New Roman"/>
                <w:szCs w:val="21"/>
                <w:highlight w:val="yellow"/>
              </w:rPr>
              <w:t>具有工业和信息化部教育与考试中心颁发的5G通信高级工程师证书，得</w:t>
            </w:r>
            <w:r>
              <w:rPr>
                <w:rFonts w:hint="eastAsia" w:ascii="Times New Roman" w:hAnsi="Times New Roman" w:eastAsia="宋体" w:cs="Times New Roman"/>
                <w:szCs w:val="21"/>
                <w:highlight w:val="yellow"/>
                <w:lang w:val="en-US" w:eastAsia="zh-CN"/>
              </w:rPr>
              <w:t>1.</w:t>
            </w:r>
            <w:r>
              <w:rPr>
                <w:rFonts w:hint="eastAsia" w:cs="Times New Roman"/>
                <w:szCs w:val="21"/>
                <w:highlight w:val="yellow"/>
                <w:lang w:val="en-US" w:eastAsia="zh-CN"/>
              </w:rPr>
              <w:t>5</w:t>
            </w:r>
            <w:r>
              <w:rPr>
                <w:rFonts w:hint="default" w:ascii="Times New Roman" w:hAnsi="Times New Roman" w:eastAsia="宋体" w:cs="Times New Roman"/>
                <w:szCs w:val="21"/>
                <w:highlight w:val="yellow"/>
              </w:rPr>
              <w:t>分，本项最高得</w:t>
            </w:r>
            <w:r>
              <w:rPr>
                <w:rFonts w:hint="eastAsia" w:ascii="Times New Roman" w:hAnsi="Times New Roman" w:eastAsia="宋体" w:cs="Times New Roman"/>
                <w:szCs w:val="21"/>
                <w:highlight w:val="yellow"/>
                <w:lang w:val="en-US" w:eastAsia="zh-CN"/>
              </w:rPr>
              <w:t>1.</w:t>
            </w:r>
            <w:r>
              <w:rPr>
                <w:rFonts w:hint="eastAsia" w:cs="Times New Roman"/>
                <w:szCs w:val="21"/>
                <w:highlight w:val="yellow"/>
                <w:lang w:val="en-US" w:eastAsia="zh-CN"/>
              </w:rPr>
              <w:t>5</w:t>
            </w:r>
            <w:r>
              <w:rPr>
                <w:rFonts w:hint="default" w:ascii="Times New Roman" w:hAnsi="Times New Roman" w:eastAsia="宋体" w:cs="Times New Roman"/>
                <w:szCs w:val="21"/>
                <w:highlight w:val="yellow"/>
              </w:rPr>
              <w:t>分；</w:t>
            </w:r>
          </w:p>
          <w:p w14:paraId="09EE1B7D">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p>
          <w:p w14:paraId="4044FFC5">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r>
              <w:rPr>
                <w:rFonts w:hint="default" w:ascii="Times New Roman" w:hAnsi="Times New Roman" w:eastAsia="宋体" w:cs="Times New Roman"/>
                <w:szCs w:val="21"/>
                <w:highlight w:val="yellow"/>
              </w:rPr>
              <w:t>以上</w:t>
            </w:r>
            <w:r>
              <w:rPr>
                <w:rFonts w:hint="eastAsia" w:cs="Times New Roman"/>
                <w:szCs w:val="21"/>
                <w:highlight w:val="yellow"/>
                <w:lang w:val="en-US" w:eastAsia="zh-CN"/>
              </w:rPr>
              <w:t>4</w:t>
            </w:r>
            <w:r>
              <w:rPr>
                <w:rFonts w:hint="default" w:ascii="Times New Roman" w:hAnsi="Times New Roman" w:eastAsia="宋体" w:cs="Times New Roman"/>
                <w:szCs w:val="21"/>
                <w:highlight w:val="yellow"/>
              </w:rPr>
              <w:t>项累计最高得</w:t>
            </w:r>
            <w:r>
              <w:rPr>
                <w:rFonts w:hint="eastAsia" w:ascii="Times New Roman" w:hAnsi="Times New Roman" w:eastAsia="宋体" w:cs="Times New Roman"/>
                <w:szCs w:val="21"/>
                <w:highlight w:val="yellow"/>
                <w:lang w:val="en-US" w:eastAsia="zh-CN"/>
              </w:rPr>
              <w:t>6</w:t>
            </w:r>
            <w:r>
              <w:rPr>
                <w:rFonts w:hint="default" w:ascii="Times New Roman" w:hAnsi="Times New Roman" w:eastAsia="宋体" w:cs="Times New Roman"/>
                <w:szCs w:val="21"/>
                <w:highlight w:val="yellow"/>
              </w:rPr>
              <w:t>分。</w:t>
            </w:r>
          </w:p>
          <w:p w14:paraId="77D4354E">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p>
          <w:p w14:paraId="539CDAD5">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（二）评分依据</w:t>
            </w:r>
          </w:p>
          <w:p w14:paraId="43840CB9">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1、提供项目负责人通过投标单位缴纳的载有社保部门或税务部门公章的近三个月（2026年</w:t>
            </w:r>
            <w:r>
              <w:rPr>
                <w:rFonts w:hint="eastAsia" w:cs="Times New Roman"/>
                <w:szCs w:val="21"/>
                <w:lang w:val="en-US" w:eastAsia="zh-CN"/>
              </w:rPr>
              <w:t>4</w:t>
            </w:r>
            <w:r>
              <w:rPr>
                <w:rFonts w:hint="default" w:ascii="Times New Roman" w:hAnsi="Times New Roman" w:eastAsia="宋体" w:cs="Times New Roman"/>
                <w:szCs w:val="21"/>
              </w:rPr>
              <w:t>月至2026年</w:t>
            </w:r>
            <w:r>
              <w:rPr>
                <w:rFonts w:hint="eastAsia" w:cs="Times New Roman"/>
                <w:szCs w:val="21"/>
                <w:lang w:val="en-US" w:eastAsia="zh-CN"/>
              </w:rPr>
              <w:t>6</w:t>
            </w:r>
            <w:r>
              <w:rPr>
                <w:rFonts w:hint="default" w:ascii="Times New Roman" w:hAnsi="Times New Roman" w:eastAsia="宋体" w:cs="Times New Roman"/>
                <w:szCs w:val="21"/>
              </w:rPr>
              <w:t>月）内任意一个月的个人社保证明；如供应商为新成立单位且成立时间不足一个月的，可提供加盖公章的情况说明或者证明材料，无需提供相关人员社保亦视为符合；如为退休返聘人员则提供退休证及返聘协议，无需提供相关人员社保亦视为符合。</w:t>
            </w:r>
          </w:p>
          <w:p w14:paraId="3BE8EBE6">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2、提供项目负责人符合上述要求的证书，</w:t>
            </w:r>
          </w:p>
          <w:p w14:paraId="71AEB676">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其中涉及学历的，需同时提供提供学历证书及证书在学信网的查询截图（查询网址https://www.chsi.com.cn/xlcx/index.jsp）。如属于较早颁发的学历证书，学信网无法查询的，则额外提供毕业院校、人社部门等颁发机构或监管机构等单位出具证明材料扫描件，国外学历（学位）证书提供教育部留学服务中心出具的国外学历（学位）认证书以及教育部留学服务中心官网查询截图（查询网址：http://zwfw.cscse.edu.cn/）。</w:t>
            </w:r>
          </w:p>
          <w:p w14:paraId="79484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szCs w:val="21"/>
              </w:rPr>
            </w:pPr>
            <w:r>
              <w:rPr>
                <w:rFonts w:hint="default" w:ascii="Times New Roman" w:hAnsi="Times New Roman" w:eastAsia="宋体" w:cs="Times New Roman"/>
                <w:szCs w:val="21"/>
              </w:rPr>
              <w:t>3、以上证明文件均提供复印件，未按要求提供有效证明材料或提供不清晰导致评委无法识别的或所提供的证明材料未能体现上述评分内容的，不计相应得分。</w:t>
            </w:r>
          </w:p>
        </w:tc>
      </w:tr>
      <w:tr w14:paraId="6D0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32389B04">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ED0BD7A">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430" w:type="dxa"/>
            <w:gridSpan w:val="2"/>
            <w:tcBorders>
              <w:top w:val="single" w:color="auto" w:sz="4" w:space="0"/>
              <w:left w:val="single" w:color="auto" w:sz="4" w:space="0"/>
              <w:bottom w:val="single" w:color="auto" w:sz="4" w:space="0"/>
              <w:right w:val="single" w:color="auto" w:sz="4" w:space="0"/>
            </w:tcBorders>
          </w:tcPr>
          <w:p w14:paraId="093E796B">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拟安排的项目主要团队成员（主要技术人员）情况（项目负责人除外）</w:t>
            </w:r>
          </w:p>
        </w:tc>
        <w:tc>
          <w:tcPr>
            <w:tcW w:w="1008" w:type="dxa"/>
            <w:gridSpan w:val="2"/>
            <w:tcBorders>
              <w:top w:val="single" w:color="auto" w:sz="4" w:space="0"/>
              <w:left w:val="single" w:color="auto" w:sz="4" w:space="0"/>
              <w:bottom w:val="single" w:color="auto" w:sz="4" w:space="0"/>
              <w:right w:val="single" w:color="auto" w:sz="4" w:space="0"/>
            </w:tcBorders>
          </w:tcPr>
          <w:p w14:paraId="3169CC6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12</w:t>
            </w:r>
          </w:p>
        </w:tc>
        <w:tc>
          <w:tcPr>
            <w:tcW w:w="5213" w:type="dxa"/>
            <w:tcBorders>
              <w:top w:val="single" w:color="auto" w:sz="4" w:space="0"/>
              <w:left w:val="single" w:color="auto" w:sz="4" w:space="0"/>
              <w:bottom w:val="single" w:color="auto" w:sz="4" w:space="0"/>
              <w:right w:val="single" w:color="auto" w:sz="4" w:space="0"/>
            </w:tcBorders>
          </w:tcPr>
          <w:p w14:paraId="3983FE93">
            <w:pPr>
              <w:keepNext w:val="0"/>
              <w:keepLines w:val="0"/>
              <w:suppressLineNumbers w:val="0"/>
              <w:spacing w:before="0" w:beforeAutospacing="0" w:after="0" w:afterAutospacing="0" w:line="400" w:lineRule="exact"/>
              <w:ind w:left="0" w:right="0"/>
              <w:rPr>
                <w:rFonts w:hint="eastAsia" w:ascii="Times New Roman" w:hAnsi="Times New Roman" w:eastAsia="宋体" w:cs="Times New Roman"/>
                <w:szCs w:val="21"/>
                <w:lang w:eastAsia="zh-CN"/>
              </w:rPr>
            </w:pPr>
            <w:r>
              <w:rPr>
                <w:rFonts w:hint="default" w:ascii="Times New Roman" w:hAnsi="Times New Roman" w:eastAsia="宋体" w:cs="Times New Roman"/>
                <w:szCs w:val="21"/>
              </w:rPr>
              <w:t>（一）评分内容</w:t>
            </w:r>
            <w:r>
              <w:rPr>
                <w:rFonts w:hint="eastAsia" w:ascii="Times New Roman" w:hAnsi="Times New Roman" w:eastAsia="宋体" w:cs="Times New Roman"/>
                <w:szCs w:val="21"/>
                <w:lang w:eastAsia="zh-CN"/>
              </w:rPr>
              <w:t>：</w:t>
            </w:r>
          </w:p>
          <w:p w14:paraId="6B40ADA1">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r>
              <w:rPr>
                <w:rFonts w:hint="default" w:ascii="Times New Roman" w:hAnsi="Times New Roman" w:eastAsia="宋体" w:cs="Times New Roman"/>
                <w:szCs w:val="21"/>
              </w:rPr>
              <w:t>拟安排的项目主要团队成员（主要技术人员，项目负责人除外）需为投标人自有员工，在满足此基础上，按照以下规则评分，否则不得分：</w:t>
            </w:r>
          </w:p>
          <w:p w14:paraId="2B51E5FC">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highlight w:val="yellow"/>
              </w:rPr>
            </w:pPr>
            <w:r>
              <w:rPr>
                <w:rFonts w:hint="eastAsia" w:cs="Times New Roman"/>
                <w:szCs w:val="21"/>
                <w:highlight w:val="yellow"/>
                <w:lang w:val="en-US" w:eastAsia="zh-CN"/>
              </w:rPr>
              <w:t>1</w:t>
            </w:r>
            <w:r>
              <w:rPr>
                <w:rFonts w:hint="default" w:ascii="Times New Roman" w:hAnsi="Times New Roman" w:eastAsia="宋体" w:cs="Times New Roman"/>
                <w:szCs w:val="21"/>
                <w:highlight w:val="yellow"/>
              </w:rPr>
              <w:t>、具有工业和信息化部教育与考试中心颁发的数字技术应用工程师（网络安全）证书，每提供1人得3分，最高得</w:t>
            </w:r>
            <w:r>
              <w:rPr>
                <w:rFonts w:hint="eastAsia" w:cs="Times New Roman"/>
                <w:szCs w:val="21"/>
                <w:highlight w:val="yellow"/>
                <w:lang w:val="en-US" w:eastAsia="zh-CN"/>
              </w:rPr>
              <w:t>12</w:t>
            </w:r>
            <w:r>
              <w:rPr>
                <w:rFonts w:hint="default" w:ascii="Times New Roman" w:hAnsi="Times New Roman" w:eastAsia="宋体" w:cs="Times New Roman"/>
                <w:szCs w:val="21"/>
                <w:highlight w:val="yellow"/>
              </w:rPr>
              <w:t>分。</w:t>
            </w:r>
          </w:p>
          <w:p w14:paraId="6FD588BD">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（二）评分依据</w:t>
            </w:r>
          </w:p>
          <w:p w14:paraId="6DEBAE1F">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1、提供项目团队成员通过投标单位缴纳的载有社保部门或税务部门公章的近三个月（2026年</w:t>
            </w:r>
            <w:r>
              <w:rPr>
                <w:rFonts w:hint="eastAsia" w:cs="Times New Roman"/>
                <w:szCs w:val="21"/>
                <w:lang w:val="en-US" w:eastAsia="zh-CN"/>
              </w:rPr>
              <w:t>4</w:t>
            </w:r>
            <w:r>
              <w:rPr>
                <w:rFonts w:hint="default" w:ascii="Times New Roman" w:hAnsi="Times New Roman" w:eastAsia="宋体" w:cs="Times New Roman"/>
                <w:szCs w:val="21"/>
              </w:rPr>
              <w:t>月至2026年</w:t>
            </w:r>
            <w:r>
              <w:rPr>
                <w:rFonts w:hint="eastAsia" w:cs="Times New Roman"/>
                <w:szCs w:val="21"/>
                <w:lang w:val="en-US" w:eastAsia="zh-CN"/>
              </w:rPr>
              <w:t>6</w:t>
            </w:r>
            <w:r>
              <w:rPr>
                <w:rFonts w:hint="default" w:ascii="Times New Roman" w:hAnsi="Times New Roman" w:eastAsia="宋体" w:cs="Times New Roman"/>
                <w:szCs w:val="21"/>
              </w:rPr>
              <w:t>月）内任意一个月的个人社保证明；如供应商为新成立单位且成立时间不足一个月的，可提供加盖公章的情况说明或者证明材料，无需提供相关人员社保亦视为符合；如为退休返聘人员则提供退休证及返聘协议，无需提供相关人员社保亦视为符合。</w:t>
            </w:r>
          </w:p>
          <w:p w14:paraId="0583D805">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2、提供项目团队成员符合上述要求的证书，</w:t>
            </w:r>
          </w:p>
          <w:p w14:paraId="2D290C54">
            <w:pPr>
              <w:keepNext w:val="0"/>
              <w:keepLines w:val="0"/>
              <w:suppressLineNumbers w:val="0"/>
              <w:spacing w:before="0" w:beforeAutospacing="0" w:after="0" w:afterAutospacing="0"/>
              <w:ind w:left="0" w:right="0"/>
              <w:jc w:val="left"/>
              <w:rPr>
                <w:rFonts w:hint="default" w:ascii="宋体" w:hAnsi="宋体" w:cs="宋体"/>
                <w:szCs w:val="21"/>
              </w:rPr>
            </w:pPr>
            <w:r>
              <w:rPr>
                <w:rFonts w:hint="default" w:ascii="Times New Roman" w:hAnsi="Times New Roman" w:eastAsia="宋体" w:cs="Times New Roman"/>
                <w:szCs w:val="21"/>
              </w:rPr>
              <w:t>3、以上证明文件均提供复印件，未按要求提供有效证明材料或提供不清晰导致评委无法识别的或所提供的证明材料未能体现上述评分内容的，不计相应得分。</w:t>
            </w:r>
          </w:p>
        </w:tc>
      </w:tr>
      <w:tr w14:paraId="03B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4F9A9EA1">
            <w:pPr>
              <w:keepNext w:val="0"/>
              <w:keepLines w:val="0"/>
              <w:widowControl/>
              <w:suppressLineNumbers w:val="0"/>
              <w:spacing w:before="0" w:beforeAutospacing="0" w:after="0" w:afterAutospacing="0"/>
              <w:ind w:left="0" w:right="0"/>
              <w:jc w:val="left"/>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F604CE0">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430" w:type="dxa"/>
            <w:gridSpan w:val="2"/>
            <w:tcBorders>
              <w:top w:val="single" w:color="auto" w:sz="4" w:space="0"/>
              <w:left w:val="single" w:color="auto" w:sz="4" w:space="0"/>
              <w:bottom w:val="single" w:color="auto" w:sz="4" w:space="0"/>
              <w:right w:val="single" w:color="auto" w:sz="4" w:space="0"/>
            </w:tcBorders>
          </w:tcPr>
          <w:p w14:paraId="2E75D297">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Times New Roman" w:hAnsi="Times New Roman" w:eastAsia="宋体" w:cs="Times New Roman"/>
                <w:szCs w:val="21"/>
              </w:rPr>
              <w:t>拥有Ipv4地址量</w:t>
            </w:r>
          </w:p>
        </w:tc>
        <w:tc>
          <w:tcPr>
            <w:tcW w:w="1008" w:type="dxa"/>
            <w:gridSpan w:val="2"/>
            <w:tcBorders>
              <w:top w:val="single" w:color="auto" w:sz="4" w:space="0"/>
              <w:left w:val="single" w:color="auto" w:sz="4" w:space="0"/>
              <w:bottom w:val="single" w:color="auto" w:sz="4" w:space="0"/>
              <w:right w:val="single" w:color="auto" w:sz="4" w:space="0"/>
            </w:tcBorders>
          </w:tcPr>
          <w:p w14:paraId="3A16AD7D">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48A7949E">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（一）评审内容：</w:t>
            </w:r>
          </w:p>
          <w:p w14:paraId="5FFD5FEB">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考察投标人IPv4地址拥有量：</w:t>
            </w:r>
          </w:p>
          <w:p w14:paraId="043635A5">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9000万个（不含）以上，得15分；</w:t>
            </w:r>
          </w:p>
          <w:p w14:paraId="2EB49BC3">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6000万个（不含）-9000万个，得10分；</w:t>
            </w:r>
          </w:p>
          <w:p w14:paraId="61C850BE">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3000万个（不含）-6000万个，得5分；</w:t>
            </w:r>
          </w:p>
          <w:p w14:paraId="234E4089">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3000万个（含）以下，不得分。</w:t>
            </w:r>
          </w:p>
          <w:p w14:paraId="6CD18AA7">
            <w:pPr>
              <w:keepNext w:val="0"/>
              <w:keepLines w:val="0"/>
              <w:suppressLineNumbers w:val="0"/>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（二）评</w:t>
            </w:r>
            <w:r>
              <w:rPr>
                <w:rFonts w:hint="eastAsia" w:cs="Times New Roman"/>
                <w:szCs w:val="21"/>
                <w:lang w:val="en-US" w:eastAsia="zh-CN"/>
              </w:rPr>
              <w:t>分依据</w:t>
            </w:r>
          </w:p>
          <w:p w14:paraId="3DC11BD5">
            <w:pPr>
              <w:keepNext w:val="0"/>
              <w:keepLines w:val="0"/>
              <w:suppressLineNumbers w:val="0"/>
              <w:tabs>
                <w:tab w:val="left" w:pos="4995"/>
              </w:tabs>
              <w:spacing w:before="0" w:beforeAutospacing="0" w:after="0" w:afterAutospacing="0" w:line="400" w:lineRule="exact"/>
              <w:ind w:left="0" w:right="0"/>
              <w:rPr>
                <w:rFonts w:hint="default" w:ascii="Times New Roman" w:hAnsi="Times New Roman" w:eastAsia="宋体" w:cs="Times New Roman"/>
                <w:szCs w:val="21"/>
              </w:rPr>
            </w:pPr>
            <w:r>
              <w:rPr>
                <w:rFonts w:hint="default" w:ascii="Times New Roman" w:hAnsi="Times New Roman" w:eastAsia="宋体" w:cs="Times New Roman"/>
                <w:szCs w:val="21"/>
              </w:rPr>
              <w:t>1、提供CNNIC官网（https://www.cnnic.net.cn）发布的数据资料（以最新发布的数据为准），加盖投标人公章，如若投标人提供的数据资料与实际情况不相符，将取消其中标资格（如有）并按照虚假投标的情况报相关主管部门处理。</w:t>
            </w:r>
          </w:p>
          <w:p w14:paraId="34559B43">
            <w:pPr>
              <w:keepNext w:val="0"/>
              <w:keepLines w:val="0"/>
              <w:pageBreakBefore w:val="0"/>
              <w:widowControl w:val="0"/>
              <w:suppressLineNumbers w:val="0"/>
              <w:tabs>
                <w:tab w:val="left" w:pos="4995"/>
              </w:tabs>
              <w:kinsoku/>
              <w:wordWrap/>
              <w:overflowPunct/>
              <w:topLinePunct w:val="0"/>
              <w:autoSpaceDE/>
              <w:autoSpaceDN/>
              <w:bidi w:val="0"/>
              <w:adjustRightInd/>
              <w:snapToGrid/>
              <w:spacing w:before="0" w:beforeAutospacing="0" w:after="0" w:afterAutospacing="0" w:line="400" w:lineRule="atLeast"/>
              <w:ind w:left="0" w:right="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2、若投标人为分支机构的，则该项评分以总公司（或集团公司）的“IPv4地址数量”为准。</w:t>
            </w:r>
          </w:p>
          <w:p w14:paraId="6F9B742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400" w:lineRule="atLeast"/>
              <w:ind w:left="0" w:right="0"/>
              <w:jc w:val="left"/>
              <w:textAlignment w:val="auto"/>
              <w:rPr>
                <w:rFonts w:hint="default" w:ascii="宋体" w:hAnsi="宋体" w:cs="宋体"/>
                <w:szCs w:val="21"/>
              </w:rPr>
            </w:pPr>
            <w:r>
              <w:rPr>
                <w:rFonts w:hint="default" w:ascii="Times New Roman" w:hAnsi="Times New Roman" w:eastAsia="宋体" w:cs="Times New Roman"/>
                <w:szCs w:val="21"/>
              </w:rPr>
              <w:t>3、以上证明文件均提供复印件，未按要求提供有效证明材料或提供不清晰导致评委无法识别的或所提供的证明材料未能体现上述评分内容的，不计相应得分。</w:t>
            </w:r>
          </w:p>
        </w:tc>
      </w:tr>
      <w:tr w14:paraId="4ADC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top w:val="single" w:color="auto" w:sz="4" w:space="0"/>
              <w:left w:val="single" w:color="auto" w:sz="4" w:space="0"/>
              <w:bottom w:val="single" w:color="auto" w:sz="4" w:space="0"/>
              <w:right w:val="single" w:color="auto" w:sz="4" w:space="0"/>
            </w:tcBorders>
          </w:tcPr>
          <w:p w14:paraId="7DBC82B3">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988" w:type="dxa"/>
            <w:gridSpan w:val="5"/>
            <w:tcBorders>
              <w:top w:val="single" w:color="auto" w:sz="4" w:space="0"/>
              <w:left w:val="single" w:color="auto" w:sz="4" w:space="0"/>
              <w:bottom w:val="single" w:color="auto" w:sz="4" w:space="0"/>
              <w:right w:val="single" w:color="auto" w:sz="4" w:space="0"/>
            </w:tcBorders>
          </w:tcPr>
          <w:p w14:paraId="5EAFF80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诚信情况</w:t>
            </w:r>
          </w:p>
        </w:tc>
        <w:tc>
          <w:tcPr>
            <w:tcW w:w="5213" w:type="dxa"/>
            <w:tcBorders>
              <w:top w:val="single" w:color="auto" w:sz="4" w:space="0"/>
              <w:left w:val="single" w:color="auto" w:sz="4" w:space="0"/>
              <w:bottom w:val="single" w:color="auto" w:sz="4" w:space="0"/>
              <w:right w:val="single" w:color="auto" w:sz="4" w:space="0"/>
            </w:tcBorders>
          </w:tcPr>
          <w:p w14:paraId="1940BDE4">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szCs w:val="21"/>
              </w:rPr>
              <w:t>5</w:t>
            </w:r>
          </w:p>
        </w:tc>
      </w:tr>
      <w:tr w14:paraId="7B51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restart"/>
            <w:tcBorders>
              <w:top w:val="single" w:color="auto" w:sz="4" w:space="0"/>
              <w:left w:val="single" w:color="auto" w:sz="4" w:space="0"/>
              <w:right w:val="single" w:color="auto" w:sz="4" w:space="0"/>
            </w:tcBorders>
          </w:tcPr>
          <w:p w14:paraId="581287BC">
            <w:pPr>
              <w:keepNext w:val="0"/>
              <w:keepLines w:val="0"/>
              <w:suppressLineNumbers w:val="0"/>
              <w:spacing w:before="0" w:beforeAutospacing="0" w:after="0" w:afterAutospacing="0"/>
              <w:ind w:left="0" w:right="0"/>
              <w:jc w:val="center"/>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vAlign w:val="center"/>
          </w:tcPr>
          <w:p w14:paraId="0C9242C1">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ascii="宋体" w:hAnsi="宋体" w:cs="宋体"/>
                <w:szCs w:val="21"/>
              </w:rPr>
              <w:t>序号</w:t>
            </w:r>
          </w:p>
        </w:tc>
        <w:tc>
          <w:tcPr>
            <w:tcW w:w="1430" w:type="dxa"/>
            <w:gridSpan w:val="2"/>
            <w:tcBorders>
              <w:top w:val="single" w:color="auto" w:sz="4" w:space="0"/>
              <w:left w:val="single" w:color="auto" w:sz="4" w:space="0"/>
              <w:bottom w:val="single" w:color="auto" w:sz="4" w:space="0"/>
              <w:right w:val="single" w:color="auto" w:sz="4" w:space="0"/>
            </w:tcBorders>
            <w:vAlign w:val="center"/>
          </w:tcPr>
          <w:p w14:paraId="4C200A2A">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评分因素</w:t>
            </w:r>
          </w:p>
        </w:tc>
        <w:tc>
          <w:tcPr>
            <w:tcW w:w="1008" w:type="dxa"/>
            <w:gridSpan w:val="2"/>
            <w:tcBorders>
              <w:top w:val="single" w:color="auto" w:sz="4" w:space="0"/>
              <w:left w:val="single" w:color="auto" w:sz="4" w:space="0"/>
              <w:bottom w:val="single" w:color="auto" w:sz="4" w:space="0"/>
              <w:right w:val="single" w:color="auto" w:sz="4" w:space="0"/>
            </w:tcBorders>
            <w:vAlign w:val="center"/>
          </w:tcPr>
          <w:p w14:paraId="3D00E8BC">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ascii="宋体" w:hAnsi="宋体" w:cs="宋体"/>
                <w:szCs w:val="21"/>
              </w:rPr>
              <w:t>权重</w:t>
            </w:r>
          </w:p>
        </w:tc>
        <w:tc>
          <w:tcPr>
            <w:tcW w:w="5213" w:type="dxa"/>
            <w:tcBorders>
              <w:top w:val="single" w:color="auto" w:sz="4" w:space="0"/>
              <w:left w:val="single" w:color="auto" w:sz="4" w:space="0"/>
              <w:bottom w:val="single" w:color="auto" w:sz="4" w:space="0"/>
              <w:right w:val="single" w:color="auto" w:sz="4" w:space="0"/>
            </w:tcBorders>
            <w:vAlign w:val="center"/>
          </w:tcPr>
          <w:p w14:paraId="66042AC2">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评分准则</w:t>
            </w:r>
          </w:p>
        </w:tc>
      </w:tr>
      <w:tr w14:paraId="16C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tcPr>
          <w:p w14:paraId="308A9853">
            <w:pPr>
              <w:keepNext w:val="0"/>
              <w:keepLines w:val="0"/>
              <w:suppressLineNumbers w:val="0"/>
              <w:spacing w:before="0" w:beforeAutospacing="0" w:after="0" w:afterAutospacing="0"/>
              <w:ind w:left="0" w:right="0"/>
              <w:jc w:val="center"/>
              <w:rPr>
                <w:rFonts w:hint="default" w:ascii="宋体" w:hAnsi="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74792B53">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430" w:type="dxa"/>
            <w:gridSpan w:val="2"/>
            <w:tcBorders>
              <w:top w:val="single" w:color="auto" w:sz="4" w:space="0"/>
              <w:left w:val="single" w:color="auto" w:sz="4" w:space="0"/>
              <w:bottom w:val="single" w:color="auto" w:sz="4" w:space="0"/>
              <w:right w:val="single" w:color="auto" w:sz="4" w:space="0"/>
            </w:tcBorders>
          </w:tcPr>
          <w:p w14:paraId="69CA0AD7">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诚信情况</w:t>
            </w:r>
          </w:p>
        </w:tc>
        <w:tc>
          <w:tcPr>
            <w:tcW w:w="1008" w:type="dxa"/>
            <w:gridSpan w:val="2"/>
            <w:tcBorders>
              <w:top w:val="single" w:color="auto" w:sz="4" w:space="0"/>
              <w:left w:val="single" w:color="auto" w:sz="4" w:space="0"/>
              <w:bottom w:val="single" w:color="auto" w:sz="4" w:space="0"/>
              <w:right w:val="single" w:color="auto" w:sz="4" w:space="0"/>
            </w:tcBorders>
          </w:tcPr>
          <w:p w14:paraId="7D94BE9D">
            <w:pPr>
              <w:keepNext w:val="0"/>
              <w:keepLines w:val="0"/>
              <w:suppressLineNumbers w:val="0"/>
              <w:wordWrap w:val="0"/>
              <w:spacing w:before="0" w:beforeAutospacing="0" w:after="0" w:afterAutospacing="0"/>
              <w:ind w:left="0" w:right="0"/>
              <w:jc w:val="center"/>
              <w:rPr>
                <w:rFonts w:hint="default" w:ascii="宋体" w:hAnsi="宋体" w:cs="宋体"/>
                <w:szCs w:val="21"/>
              </w:rPr>
            </w:pPr>
            <w:r>
              <w:rPr>
                <w:rFonts w:hint="default"/>
                <w:szCs w:val="21"/>
              </w:rPr>
              <w:t>5</w:t>
            </w:r>
          </w:p>
        </w:tc>
        <w:tc>
          <w:tcPr>
            <w:tcW w:w="5213" w:type="dxa"/>
            <w:tcBorders>
              <w:top w:val="single" w:color="auto" w:sz="4" w:space="0"/>
              <w:left w:val="single" w:color="auto" w:sz="4" w:space="0"/>
              <w:bottom w:val="single" w:color="auto" w:sz="4" w:space="0"/>
              <w:right w:val="single" w:color="auto" w:sz="4" w:space="0"/>
            </w:tcBorders>
          </w:tcPr>
          <w:p w14:paraId="3EBC1CD9">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400" w:lineRule="atLeast"/>
              <w:ind w:left="0" w:right="0"/>
              <w:jc w:val="left"/>
              <w:textAlignment w:val="auto"/>
              <w:rPr>
                <w:rFonts w:hint="default" w:ascii="Times New Roman" w:hAnsi="Times New Roman" w:eastAsia="宋体" w:cs="Times New Roman"/>
                <w:szCs w:val="21"/>
              </w:rPr>
            </w:pPr>
            <w:r>
              <w:rPr>
                <w:rFonts w:hint="eastAsia" w:ascii="Times New Roman" w:hAnsi="Times New Roman" w:eastAsia="宋体" w:cs="Times New Roman"/>
                <w:szCs w:val="21"/>
              </w:rPr>
              <w:t>（一）评分内容：</w:t>
            </w:r>
          </w:p>
          <w:p w14:paraId="58DFDA90">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400" w:lineRule="atLeast"/>
              <w:ind w:left="0" w:right="0"/>
              <w:jc w:val="left"/>
              <w:textAlignment w:val="auto"/>
              <w:rPr>
                <w:rFonts w:hint="default" w:ascii="Times New Roman" w:hAnsi="Times New Roman" w:eastAsia="宋体" w:cs="Times New Roman"/>
                <w:szCs w:val="21"/>
              </w:rPr>
            </w:pPr>
            <w:r>
              <w:rPr>
                <w:rFonts w:hint="eastAsia" w:ascii="Times New Roman" w:hAnsi="Times New Roman" w:eastAsia="宋体" w:cs="Times New Roman"/>
                <w:szCs w:val="21"/>
              </w:rPr>
              <w:t>供应商存在《深圳市财政局政府采购供应商信用信息管理办法》（深财规〔2023〕3号）列明的一般行政处罚信息、一般违法失信记录信息的，本项不得分，不存在上述情形的本项得</w:t>
            </w:r>
            <w:r>
              <w:rPr>
                <w:rFonts w:hint="eastAsia" w:ascii="Times New Roman" w:hAnsi="Times New Roman" w:eastAsia="宋体" w:cs="Times New Roman"/>
                <w:szCs w:val="21"/>
                <w:lang w:val="en-US" w:eastAsia="zh-CN"/>
              </w:rPr>
              <w:t>满</w:t>
            </w:r>
            <w:r>
              <w:rPr>
                <w:rFonts w:hint="eastAsia" w:ascii="Times New Roman" w:hAnsi="Times New Roman" w:eastAsia="宋体" w:cs="Times New Roman"/>
                <w:szCs w:val="21"/>
              </w:rPr>
              <w:t>分。供应商无需提供任何证明材料，评标过程中由工作人员向评审委员会提供有关供应商诚信查询结果。</w:t>
            </w:r>
          </w:p>
          <w:p w14:paraId="60802195">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400" w:lineRule="atLeast"/>
              <w:ind w:left="0" w:right="0"/>
              <w:jc w:val="left"/>
              <w:textAlignment w:val="auto"/>
              <w:rPr>
                <w:rFonts w:hint="default" w:ascii="Times New Roman" w:hAnsi="Times New Roman" w:eastAsia="宋体" w:cs="Times New Roman"/>
                <w:szCs w:val="21"/>
              </w:rPr>
            </w:pPr>
            <w:r>
              <w:rPr>
                <w:rFonts w:hint="eastAsia" w:ascii="Times New Roman" w:hAnsi="Times New Roman" w:eastAsia="宋体" w:cs="Times New Roman"/>
                <w:szCs w:val="21"/>
              </w:rPr>
              <w:t>（二）评分依据</w:t>
            </w:r>
          </w:p>
          <w:p w14:paraId="36F4D26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400" w:lineRule="atLeast"/>
              <w:ind w:left="0" w:right="0"/>
              <w:jc w:val="left"/>
              <w:textAlignment w:val="auto"/>
              <w:rPr>
                <w:rFonts w:hint="default" w:ascii="宋体" w:hAnsi="宋体" w:cs="宋体"/>
                <w:szCs w:val="21"/>
              </w:rPr>
            </w:pPr>
            <w:r>
              <w:rPr>
                <w:rFonts w:hint="eastAsia" w:ascii="Times New Roman" w:hAnsi="Times New Roman" w:eastAsia="宋体" w:cs="Times New Roman"/>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6D632FE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3C09A1F9">
      <w:pPr>
        <w:pStyle w:val="5"/>
        <w:rPr>
          <w:sz w:val="36"/>
        </w:rPr>
      </w:pPr>
      <w:bookmarkStart w:id="3" w:name="InsertEnd"/>
      <w:bookmarkEnd w:id="3"/>
      <w:r>
        <w:rPr>
          <w:rFonts w:hint="eastAsia"/>
          <w:sz w:val="36"/>
        </w:rPr>
        <w:t>其他</w:t>
      </w:r>
      <w:r>
        <w:rPr>
          <w:sz w:val="36"/>
        </w:rPr>
        <w:t>关键信息</w:t>
      </w:r>
    </w:p>
    <w:p w14:paraId="739B9C78">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4EF7EF">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385A7E45">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default"/>
              </w:rPr>
            </w:pPr>
            <w:r>
              <w:rPr>
                <w:rFonts w:hint="eastAsia"/>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default"/>
              </w:rPr>
            </w:pPr>
            <w:r>
              <w:rPr>
                <w:rFonts w:hint="eastAsia"/>
              </w:rPr>
              <w:t>1</w:t>
            </w:r>
          </w:p>
        </w:tc>
      </w:tr>
    </w:tbl>
    <w:p w14:paraId="3F095E67"/>
    <w:p w14:paraId="576CE90B">
      <w:pPr>
        <w:ind w:firstLine="420" w:firstLineChars="200"/>
      </w:pPr>
      <w:r>
        <w:rPr>
          <w:rFonts w:hint="eastAsia"/>
        </w:rPr>
        <w:t xml:space="preserve">                  </w:t>
      </w:r>
      <w:r>
        <w:rPr>
          <w:rFonts w:hint="eastAsia"/>
          <w:b/>
        </w:rPr>
        <w:t>（二）关于享受优惠政策的主体及价格扣除比例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default" w:ascii="宋体" w:hAnsi="宋体" w:eastAsia="宋体" w:cs="宋体"/>
          <w:lang w:val="en-US"/>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w:t>
      </w:r>
      <w:bookmarkEnd w:id="4"/>
      <w:r>
        <w:rPr>
          <w:rFonts w:hint="eastAsia" w:ascii="宋体" w:hAnsi="宋体" w:eastAsia="宋体" w:cs="宋体"/>
          <w:color w:val="FF0000"/>
        </w:rPr>
        <w:t>信息传输业（包括电信、互联网和相关服务）</w:t>
      </w:r>
      <w:r>
        <w:rPr>
          <w:rFonts w:hint="eastAsia" w:ascii="宋体" w:hAnsi="宋体" w:eastAsia="宋体" w:cs="宋体"/>
          <w:color w:val="FF0000"/>
          <w:lang w:val="en-US" w:eastAsia="zh-CN"/>
        </w:rPr>
        <w:t>。</w:t>
      </w:r>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34"/>
        <w:ind w:left="0" w:leftChars="0" w:firstLine="0" w:firstLineChars="0"/>
        <w:rPr>
          <w:rFonts w:hint="eastAsia"/>
        </w:rPr>
      </w:pP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10"/>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深圳大学总医院口腔中心建设项目信息化建设中点对点专线（备）采购</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hint="default" w:ascii="Times New Roman" w:hAnsi="Times New Roman" w:eastAsia="宋体" w:cs="Times New Roman"/>
          <w:kern w:val="0"/>
          <w:szCs w:val="21"/>
          <w:lang w:val="en-US"/>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Times New Roman" w:hAnsi="Times New Roman" w:eastAsia="宋体" w:cs="Times New Roman"/>
          <w:color w:val="FF0000"/>
          <w:kern w:val="0"/>
          <w:szCs w:val="21"/>
          <w:u w:val="none"/>
          <w:lang w:eastAsia="zh-CN"/>
        </w:rPr>
        <w:t>FW2026-011</w:t>
      </w:r>
    </w:p>
    <w:p w14:paraId="21B87B2B">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深圳大学总医院口腔中心建设项目信息化建设中点对点专线（备）采购</w:t>
      </w:r>
    </w:p>
    <w:p w14:paraId="6FA57DB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7AD4F1D0">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w:t>
      </w:r>
      <w:bookmarkStart w:id="6" w:name="_Hlk72162904"/>
      <w:r>
        <w:rPr>
          <w:rFonts w:hint="eastAsia" w:ascii="Times New Roman" w:hAnsi="Times New Roman" w:eastAsia="宋体" w:cs="Times New Roman"/>
          <w:kern w:val="0"/>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293A1FCC">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2.本项目不接受联合体投标，不接受投标人选用进口产品参与投标（由供应商在《政府采购投标及履约承诺函》中作出声明）；</w:t>
      </w:r>
    </w:p>
    <w:p w14:paraId="68D57FA1">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3.参与本项目政府采购活动时不存在被有关部门禁止参与政府采购活动且在有效期内的情况（由供应商在《政府采购投标及履约承诺函》中作出声明）；</w:t>
      </w:r>
    </w:p>
    <w:p w14:paraId="0992EE38">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4.具备《中华人民共和国政府采购法》第二十二条第一款的条件（由供应商在《政府采购投标及履约承诺函》中作出声明）；</w:t>
      </w:r>
    </w:p>
    <w:p w14:paraId="56FEDECB">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5.未被列入失信被执行人、重大税收违法案件当事人名单、政府采购严重违法失信行为记录名单（由供应商在《政府采购投标及履约承诺函》中作出声明）；</w:t>
      </w:r>
    </w:p>
    <w:p w14:paraId="09E23F69">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6.不存在《深圳市财政局政府采购供应商信用信息管理办法》（深财规〔2023〕3号）列明的严重违法失信行为（由供应商在《政府采购投标及履约承诺函》中作出声明）；</w:t>
      </w:r>
    </w:p>
    <w:p w14:paraId="72D1D0E7">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0E994C6">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8.本项目</w:t>
      </w:r>
      <w:r>
        <w:rPr>
          <w:rFonts w:hint="eastAsia" w:ascii="Times New Roman" w:hAnsi="Times New Roman" w:eastAsia="宋体" w:cs="Times New Roman"/>
          <w:kern w:val="0"/>
          <w:szCs w:val="21"/>
          <w:lang w:val="en-US" w:eastAsia="zh-CN"/>
        </w:rPr>
        <w:t>不</w:t>
      </w:r>
      <w:r>
        <w:rPr>
          <w:rFonts w:hint="eastAsia" w:ascii="Times New Roman" w:hAnsi="Times New Roman" w:eastAsia="宋体" w:cs="Times New Roman"/>
          <w:kern w:val="0"/>
          <w:szCs w:val="21"/>
          <w:lang w:eastAsia="zh-CN"/>
        </w:rPr>
        <w:t>专门面向中小企业采购。</w:t>
      </w:r>
    </w:p>
    <w:p w14:paraId="63CFE50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A7D10E">
      <w:pPr>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70900</w:t>
      </w:r>
      <w:r>
        <w:rPr>
          <w:rFonts w:hint="eastAsia" w:ascii="宋体" w:hAnsi="宋体" w:eastAsia="宋体" w:cs="宋体"/>
          <w:color w:val="FF0000"/>
          <w:szCs w:val="22"/>
          <w:shd w:val="clear"/>
        </w:rPr>
        <w:t>.00元（人民币）。</w:t>
      </w:r>
      <w:bookmarkEnd w:id="7"/>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8"/>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51E1B9E9">
      <w:pPr>
        <w:numPr>
          <w:ilvl w:val="0"/>
          <w:numId w:val="0"/>
        </w:numPr>
        <w:ind w:leftChars="0"/>
        <w:jc w:val="left"/>
        <w:rPr>
          <w:rFonts w:ascii="Times New Roman" w:hAnsi="Times New Roman" w:eastAsia="宋体" w:cs="Times New Roman"/>
          <w:b/>
          <w:bCs/>
          <w:color w:val="222222"/>
        </w:rPr>
      </w:pPr>
      <w:r>
        <w:rPr>
          <w:rFonts w:hint="eastAsia" w:ascii="Times New Roman" w:hAnsi="Times New Roman" w:eastAsia="宋体" w:cs="Times New Roman"/>
          <w:b/>
          <w:bCs/>
          <w:color w:val="222222"/>
          <w:lang w:val="en-US" w:eastAsia="zh-CN"/>
        </w:rPr>
        <w:t>七</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p>
    <w:p w14:paraId="00AC6289">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4"/>
          <w:highlight w:val="none"/>
          <w:lang w:eastAsia="zh-CN"/>
        </w:rPr>
      </w:pPr>
      <w:r>
        <w:rPr>
          <w:rFonts w:ascii="Times New Roman" w:hAnsi="Times New Roman" w:eastAsia="宋体" w:cs="Times New Roman"/>
          <w:color w:val="222222"/>
          <w:szCs w:val="24"/>
        </w:rPr>
        <w:t>投标人报名</w:t>
      </w:r>
      <w:r>
        <w:rPr>
          <w:rFonts w:hint="eastAsia" w:ascii="Times New Roman" w:hAnsi="Times New Roman" w:eastAsia="宋体" w:cs="Times New Roman"/>
          <w:szCs w:val="24"/>
          <w:lang w:val="en-US" w:eastAsia="zh-CN"/>
        </w:rPr>
        <w:t>需</w:t>
      </w:r>
      <w:r>
        <w:rPr>
          <w:rFonts w:hint="eastAsia" w:ascii="宋体" w:hAnsi="宋体" w:eastAsia="宋体" w:cs="宋体"/>
          <w:kern w:val="0"/>
          <w:szCs w:val="21"/>
          <w:highlight w:val="none"/>
        </w:rPr>
        <w:t>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7</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28</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17</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0</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Times New Roman" w:hAnsi="Times New Roman" w:eastAsia="宋体" w:cs="Times New Roman"/>
          <w:szCs w:val="24"/>
        </w:rPr>
        <w:t>在深圳大学总医院</w:t>
      </w:r>
      <w:r>
        <w:rPr>
          <w:rFonts w:hint="eastAsia" w:ascii="Times New Roman" w:hAnsi="Times New Roman" w:eastAsia="宋体" w:cs="Times New Roman"/>
          <w:szCs w:val="24"/>
          <w:lang w:val="en-US" w:eastAsia="zh-CN"/>
        </w:rPr>
        <w:t>电子评审系统</w:t>
      </w:r>
      <w:r>
        <w:rPr>
          <w:rFonts w:hint="eastAsia" w:ascii="Times New Roman" w:hAnsi="Times New Roman" w:eastAsia="宋体" w:cs="Times New Roman"/>
          <w:szCs w:val="24"/>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r>
        <w:rPr>
          <w:rFonts w:hint="eastAsia" w:ascii="Times New Roman" w:hAnsi="Times New Roman" w:eastAsia="宋体" w:cs="Times New Roman"/>
          <w:szCs w:val="24"/>
          <w:lang w:eastAsia="zh-CN"/>
        </w:rPr>
        <w:t>。</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1CE084B0">
      <w:pPr>
        <w:rPr>
          <w:rFonts w:hint="eastAsia" w:ascii="宋体" w:hAnsi="宋体" w:eastAsia="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w:t>
      </w:r>
      <w:r>
        <w:rPr>
          <w:rFonts w:hint="eastAsia" w:ascii="宋体" w:hAnsi="宋体" w:eastAsia="宋体" w:cs="宋体"/>
          <w:kern w:val="0"/>
          <w:szCs w:val="21"/>
          <w:lang w:val="en-US" w:eastAsia="zh-CN"/>
        </w:rPr>
        <w:t>或</w:t>
      </w:r>
      <w:r>
        <w:rPr>
          <w:rStyle w:val="48"/>
          <w:rFonts w:hint="eastAsia" w:ascii="Times New Roman" w:hAnsi="Times New Roman" w:eastAsia="宋体" w:cs="Times New Roman"/>
          <w:szCs w:val="24"/>
        </w:rPr>
        <w:t>https://dzps.sugh.net</w:t>
      </w:r>
      <w:r>
        <w:rPr>
          <w:rFonts w:hint="eastAsia" w:ascii="宋体" w:hAnsi="宋体" w:eastAsia="宋体" w:cs="宋体"/>
          <w:kern w:val="0"/>
          <w:szCs w:val="21"/>
        </w:rPr>
        <w:t xml:space="preserve">中公布，望投标人予以关注。 </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九</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w:t>
      </w:r>
      <w:r>
        <w:rPr>
          <w:rFonts w:hint="eastAsia" w:ascii="宋体" w:hAnsi="宋体" w:eastAsia="宋体" w:cs="宋体"/>
          <w:kern w:val="0"/>
          <w:szCs w:val="21"/>
          <w:lang w:val="en-US" w:eastAsia="zh-CN"/>
        </w:rPr>
        <w:t>电子</w:t>
      </w:r>
      <w:r>
        <w:rPr>
          <w:rFonts w:hint="eastAsia" w:ascii="宋体" w:hAnsi="宋体" w:eastAsia="宋体" w:cs="宋体"/>
          <w:kern w:val="0"/>
          <w:szCs w:val="21"/>
        </w:rPr>
        <w:t>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7</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30</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lang w:val="en-US" w:eastAsia="zh-CN"/>
        </w:rPr>
        <w:t>上传</w:t>
      </w:r>
      <w:r>
        <w:rPr>
          <w:rFonts w:hint="eastAsia" w:ascii="宋体" w:hAnsi="宋体" w:eastAsia="宋体" w:cs="宋体"/>
          <w:color w:val="000000"/>
          <w:kern w:val="0"/>
          <w:szCs w:val="21"/>
          <w:highlight w:val="none"/>
        </w:rPr>
        <w:t>到</w:t>
      </w:r>
      <w:r>
        <w:rPr>
          <w:rFonts w:hint="eastAsia" w:ascii="宋体" w:hAnsi="宋体" w:eastAsia="宋体" w:cs="宋体"/>
          <w:color w:val="000000"/>
          <w:kern w:val="0"/>
          <w:szCs w:val="21"/>
          <w:highlight w:val="none"/>
          <w:lang w:eastAsia="zh-CN"/>
        </w:rPr>
        <w:t>深圳大学总医院</w:t>
      </w:r>
      <w:r>
        <w:rPr>
          <w:rFonts w:hint="eastAsia" w:ascii="Times New Roman" w:hAnsi="Times New Roman" w:eastAsia="宋体" w:cs="Times New Roman"/>
          <w:szCs w:val="24"/>
        </w:rPr>
        <w:t>招采平台</w:t>
      </w:r>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十</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none"/>
          <w:lang w:eastAsia="zh-CN"/>
        </w:rPr>
        <w:t>2202</w:t>
      </w:r>
      <w:r>
        <w:rPr>
          <w:rFonts w:hint="eastAsia" w:ascii="Times New Roman" w:hAnsi="Times New Roman" w:eastAsia="宋体" w:cs="Times New Roman"/>
          <w:color w:val="FF0000"/>
          <w:kern w:val="0"/>
          <w:szCs w:val="21"/>
          <w:highlight w:val="none"/>
          <w:lang w:val="en-US" w:eastAsia="zh-CN"/>
        </w:rPr>
        <w:t>6</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7</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30</w:t>
      </w:r>
      <w:bookmarkStart w:id="36" w:name="_GoBack"/>
      <w:bookmarkEnd w:id="36"/>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w:t>
      </w:r>
      <w:r>
        <w:rPr>
          <w:rFonts w:ascii="Times New Roman" w:hAnsi="Times New Roman" w:eastAsia="宋体" w:cs="Times New Roman"/>
          <w:kern w:val="0"/>
          <w:szCs w:val="21"/>
        </w:rPr>
        <w:t>在</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rPr>
        <w:t>。届时请参加投标的代表出席开标仪式。</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lang w:val="en-US" w:eastAsia="zh-CN"/>
        </w:rPr>
        <w:t>一</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7709EF43">
      <w:pPr>
        <w:widowControl/>
        <w:numPr>
          <w:ilvl w:val="0"/>
          <w:numId w:val="11"/>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8"/>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该网址</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黄</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9934</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9934</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384139CB">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07D440A7">
      <w:pPr>
        <w:spacing w:before="231" w:beforeLines="50" w:line="260" w:lineRule="exact"/>
        <w:jc w:val="right"/>
        <w:rPr>
          <w:rStyle w:val="49"/>
          <w:rFonts w:hint="default"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信息技术部</w:t>
      </w:r>
    </w:p>
    <w:p w14:paraId="2E8FED80">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联系人：周老师   </w:t>
      </w:r>
    </w:p>
    <w:p w14:paraId="78DC6FDC">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67455C20">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101074876"/>
      <w:bookmarkStart w:id="9" w:name="_Toc100052364"/>
      <w:bookmarkStart w:id="10" w:name="_Toc60631620"/>
      <w:bookmarkStart w:id="11" w:name="_Toc73521547"/>
      <w:bookmarkStart w:id="12" w:name="_Toc73517639"/>
      <w:bookmarkStart w:id="13" w:name="_Toc73518117"/>
      <w:bookmarkStart w:id="14" w:name="_Toc60560625"/>
      <w:bookmarkStart w:id="15" w:name="_Toc73521635"/>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Times New Roman"/>
                <w:szCs w:val="24"/>
                <w:lang w:eastAsia="zh-CN"/>
              </w:rPr>
              <w:t xml:space="preserve">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70900元</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A31D823">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numPr>
          <w:ilvl w:val="0"/>
          <w:numId w:val="0"/>
        </w:numPr>
        <w:jc w:val="center"/>
        <w:rPr>
          <w:rFonts w:ascii="宋体" w:hAnsi="宋体"/>
          <w:b/>
          <w:bCs/>
          <w:kern w:val="0"/>
          <w:sz w:val="28"/>
          <w:szCs w:val="28"/>
        </w:rPr>
      </w:pPr>
      <w:bookmarkStart w:id="16" w:name="_Toc128884461"/>
      <w:r>
        <w:rPr>
          <w:rFonts w:hint="eastAsia" w:ascii="宋体" w:hAnsi="宋体" w:eastAsia="宋体" w:cs="宋体"/>
          <w:b/>
          <w:bCs/>
          <w:kern w:val="0"/>
          <w:sz w:val="28"/>
          <w:szCs w:val="28"/>
        </w:rPr>
        <w:t>二、</w:t>
      </w:r>
      <w:bookmarkEnd w:id="16"/>
      <w:r>
        <w:rPr>
          <w:rFonts w:hint="eastAsia" w:ascii="宋体" w:hAnsi="宋体"/>
          <w:b/>
          <w:bCs/>
          <w:kern w:val="0"/>
          <w:sz w:val="28"/>
          <w:szCs w:val="28"/>
        </w:rPr>
        <w:t>项目概况</w:t>
      </w:r>
    </w:p>
    <w:p w14:paraId="6919D23F">
      <w:pPr>
        <w:rPr>
          <w:rFonts w:hint="eastAsia" w:ascii="Times New Roman" w:hAnsi="Times New Roman" w:eastAsia="宋体" w:cs="Times New Roman"/>
          <w:kern w:val="0"/>
          <w:szCs w:val="21"/>
          <w:lang w:val="en-US" w:eastAsia="zh-CN"/>
        </w:rPr>
      </w:pPr>
      <w:r>
        <w:rPr>
          <w:rFonts w:hint="eastAsia" w:ascii="宋体" w:hAnsi="宋体"/>
          <w:b/>
          <w:bCs/>
          <w:kern w:val="0"/>
          <w:sz w:val="28"/>
          <w:szCs w:val="28"/>
        </w:rPr>
        <w:t xml:space="preserve">   </w:t>
      </w:r>
      <w:r>
        <w:rPr>
          <w:rFonts w:hint="eastAsia" w:ascii="Times New Roman" w:hAnsi="Times New Roman" w:eastAsia="宋体" w:cs="Times New Roman"/>
          <w:kern w:val="0"/>
          <w:szCs w:val="21"/>
          <w:lang w:eastAsia="zh-CN"/>
        </w:rPr>
        <w:t>蓝</w:t>
      </w:r>
      <w:r>
        <w:rPr>
          <w:rFonts w:hint="default" w:ascii="Times New Roman" w:hAnsi="Times New Roman" w:eastAsia="宋体" w:cs="Times New Roman"/>
          <w:kern w:val="0"/>
          <w:szCs w:val="21"/>
          <w:lang w:eastAsia="zh-CN"/>
        </w:rPr>
        <w:t>湾口腔医学中心已正式投入运营，我院两院区目前依靠裸光纤实现业务互通。因两院区距离较大，沿线道路、管线施工频繁，裸光纤存在被挖断、链路中断风险。一旦光纤损毁，两院</w:t>
      </w:r>
      <w:r>
        <w:rPr>
          <w:rFonts w:hint="eastAsia" w:ascii="Times New Roman" w:hAnsi="Times New Roman" w:eastAsia="宋体" w:cs="Times New Roman"/>
          <w:kern w:val="0"/>
          <w:szCs w:val="21"/>
          <w:lang w:eastAsia="zh-CN"/>
        </w:rPr>
        <w:t xml:space="preserve"> </w:t>
      </w:r>
      <w:r>
        <w:rPr>
          <w:rFonts w:hint="default" w:ascii="Times New Roman" w:hAnsi="Times New Roman" w:eastAsia="宋体" w:cs="Times New Roman"/>
          <w:kern w:val="0"/>
          <w:szCs w:val="21"/>
          <w:lang w:eastAsia="zh-CN"/>
        </w:rPr>
        <w:t>HIS、检验、影像等核心业务系统将全面断联，直接影响口腔医 学中心正常诊疗工作，存在重大医疗运行安全隐患。为保障两院网络不间断运行，构</w:t>
      </w:r>
      <w:r>
        <w:rPr>
          <w:rFonts w:hint="eastAsia" w:ascii="Times New Roman" w:hAnsi="Times New Roman" w:eastAsia="宋体" w:cs="Times New Roman"/>
          <w:kern w:val="0"/>
          <w:szCs w:val="21"/>
          <w:lang w:eastAsia="zh-CN"/>
        </w:rPr>
        <w:t>建</w:t>
      </w:r>
      <w:r>
        <w:rPr>
          <w:rFonts w:hint="default" w:ascii="Times New Roman" w:hAnsi="Times New Roman" w:eastAsia="宋体" w:cs="Times New Roman"/>
          <w:kern w:val="0"/>
          <w:szCs w:val="21"/>
          <w:lang w:eastAsia="zh-CN"/>
        </w:rPr>
        <w:t>主备双链路冗余保障体系，现申请通过三大运营商择优采购一条独立物理路由点对 点备用专线，与现有裸光纤形成主备切换，规避单链路故障停机风险，保障医院业务连续稳定。</w:t>
      </w:r>
    </w:p>
    <w:p w14:paraId="733E4A67">
      <w:pPr>
        <w:pStyle w:val="51"/>
        <w:rPr>
          <w:rFonts w:hint="eastAsia"/>
        </w:rPr>
      </w:pPr>
    </w:p>
    <w:p w14:paraId="0AEA3B5E">
      <w:pPr>
        <w:numPr>
          <w:ilvl w:val="0"/>
          <w:numId w:val="0"/>
        </w:numPr>
        <w:jc w:val="center"/>
        <w:rPr>
          <w:rFonts w:hint="eastAsia" w:ascii="宋体" w:hAnsi="宋体"/>
          <w:b/>
          <w:bCs/>
          <w:kern w:val="0"/>
          <w:sz w:val="28"/>
          <w:szCs w:val="28"/>
        </w:rPr>
      </w:pPr>
      <w:r>
        <w:rPr>
          <w:rFonts w:hint="eastAsia" w:ascii="宋体" w:hAnsi="宋体"/>
          <w:b/>
          <w:bCs/>
          <w:kern w:val="0"/>
          <w:sz w:val="28"/>
          <w:szCs w:val="28"/>
        </w:rPr>
        <w:t>三、项目内容及技术要求</w:t>
      </w:r>
    </w:p>
    <w:p w14:paraId="4667797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（一）项目服务内容及要求</w:t>
      </w:r>
    </w:p>
    <w:p w14:paraId="7E2A3542">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深圳大学总医院</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深圳大学</w:t>
      </w:r>
      <w:r>
        <w:rPr>
          <w:rFonts w:hint="eastAsia" w:ascii="Times New Roman" w:hAnsi="Times New Roman" w:eastAsia="宋体" w:cs="Times New Roman"/>
          <w:kern w:val="0"/>
          <w:szCs w:val="21"/>
          <w:lang w:eastAsia="zh-CN"/>
        </w:rPr>
        <w:t>口腔</w:t>
      </w:r>
      <w:r>
        <w:rPr>
          <w:rFonts w:hint="eastAsia" w:ascii="Times New Roman" w:hAnsi="Times New Roman" w:eastAsia="宋体" w:cs="Times New Roman"/>
          <w:kern w:val="0"/>
          <w:szCs w:val="21"/>
          <w:lang w:val="en-US" w:eastAsia="zh-CN"/>
        </w:rPr>
        <w:t>医学中心</w:t>
      </w:r>
      <w:r>
        <w:rPr>
          <w:rFonts w:hint="eastAsia" w:ascii="Times New Roman" w:hAnsi="Times New Roman" w:eastAsia="宋体" w:cs="Times New Roman"/>
          <w:kern w:val="0"/>
          <w:szCs w:val="21"/>
          <w:lang w:eastAsia="zh-CN"/>
        </w:rPr>
        <w:t>，点对点50M专线，</w:t>
      </w:r>
      <w:r>
        <w:rPr>
          <w:rFonts w:hint="eastAsia" w:ascii="Times New Roman" w:hAnsi="Times New Roman" w:eastAsia="宋体" w:cs="Times New Roman"/>
          <w:kern w:val="0"/>
          <w:szCs w:val="21"/>
          <w:lang w:val="en-US" w:eastAsia="zh-CN"/>
        </w:rPr>
        <w:t>1年通讯服务</w:t>
      </w:r>
    </w:p>
    <w:p w14:paraId="27C4C421">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（二）服务人员要求</w:t>
      </w:r>
    </w:p>
    <w:p w14:paraId="5579E334">
      <w:pPr>
        <w:ind w:firstLine="420" w:firstLineChars="200"/>
        <w:jc w:val="left"/>
        <w:rPr>
          <w:rFonts w:hint="default" w:ascii="Times New Roman" w:hAnsi="Times New Roman" w:eastAsia="宋体" w:cs="Times New Roman"/>
          <w:kern w:val="0"/>
          <w:szCs w:val="21"/>
          <w:lang w:eastAsia="zh-CN"/>
        </w:rPr>
      </w:pPr>
      <w:r>
        <w:rPr>
          <w:rFonts w:hint="default" w:ascii="Times New Roman" w:hAnsi="Times New Roman" w:eastAsia="宋体" w:cs="Times New Roman"/>
          <w:kern w:val="0"/>
          <w:szCs w:val="21"/>
          <w:lang w:eastAsia="zh-CN"/>
        </w:rPr>
        <w:t>运维工程师实行7×24 小时不间断值守，全年无休；工作时间实时在线响应，非工作时间保持电话、企业微信 / 政企服务通道双畅通，不得出现无人接听、长时间失联情况。</w:t>
      </w:r>
    </w:p>
    <w:p w14:paraId="349069C5">
      <w:pPr>
        <w:numPr>
          <w:ilvl w:val="0"/>
          <w:numId w:val="0"/>
        </w:numPr>
        <w:jc w:val="center"/>
        <w:rPr>
          <w:rFonts w:hint="eastAsia" w:ascii="宋体" w:hAnsi="宋体"/>
          <w:b/>
          <w:bCs/>
          <w:kern w:val="0"/>
          <w:sz w:val="28"/>
          <w:szCs w:val="28"/>
        </w:rPr>
      </w:pPr>
    </w:p>
    <w:p w14:paraId="232B6797">
      <w:pPr>
        <w:numPr>
          <w:ilvl w:val="0"/>
          <w:numId w:val="0"/>
        </w:numPr>
        <w:jc w:val="center"/>
        <w:rPr>
          <w:rFonts w:hint="eastAsia" w:ascii="宋体" w:hAnsi="宋体"/>
          <w:b/>
          <w:bCs/>
          <w:kern w:val="0"/>
          <w:sz w:val="28"/>
          <w:szCs w:val="28"/>
        </w:rPr>
      </w:pPr>
      <w:r>
        <w:rPr>
          <w:rFonts w:hint="eastAsia" w:ascii="宋体" w:hAnsi="宋体"/>
          <w:b/>
          <w:bCs/>
          <w:kern w:val="0"/>
          <w:sz w:val="28"/>
          <w:szCs w:val="28"/>
        </w:rPr>
        <w:t>四、商务需求</w:t>
      </w:r>
    </w:p>
    <w:p w14:paraId="5AC3993F">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（一）服务范围及服务期限</w:t>
      </w:r>
    </w:p>
    <w:p w14:paraId="1161839F">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1、服务范围：</w:t>
      </w:r>
    </w:p>
    <w:p w14:paraId="1C438D3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（1）提供甲方两处指定点位点对点独享固定带宽物理专线全程传输服务，两端机房至运营商核心机房、光缆路由、传输链路全部纳入服务范围，全程独享带宽，不与其他客户共享链路资源。</w:t>
      </w:r>
    </w:p>
    <w:p w14:paraId="655F3EF8">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（2）包含专线配套传输资源：主干光缆、配线光缆、光交箱、纤芯资源、两端传输端口、光路路由规划、链路扩容预留纤芯资源。</w:t>
      </w:r>
    </w:p>
    <w:p w14:paraId="17C93A1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（3）链路配套硬件设备：两端光电转换设备、光模块、网线、光纤跳线、法兰盘、机柜辅材等全套接入设备，设备租赁、安装、调试、更换均包含在服务内。</w:t>
      </w:r>
    </w:p>
    <w:p w14:paraId="34E4C915">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（4）线路开通、链路割接、光路优化、点位迁移调试、带宽测速、链路损耗检测、网络时延/丢包测试等全流程技术实施服务。</w:t>
      </w:r>
    </w:p>
    <w:p w14:paraId="3B1E159F">
      <w:pPr>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2、服务期限：</w:t>
      </w:r>
      <w:r>
        <w:rPr>
          <w:rFonts w:hint="eastAsia" w:ascii="Times New Roman" w:hAnsi="Times New Roman" w:eastAsia="宋体" w:cs="Times New Roman"/>
          <w:kern w:val="0"/>
          <w:szCs w:val="21"/>
          <w:lang w:val="en-US" w:eastAsia="zh-CN"/>
        </w:rPr>
        <w:t>自通讯线路验收之日起提供一年的通讯服务。</w:t>
      </w:r>
    </w:p>
    <w:p w14:paraId="0CE27BAA">
      <w:pPr>
        <w:ind w:firstLine="420" w:firstLineChars="200"/>
        <w:jc w:val="left"/>
        <w:rPr>
          <w:rFonts w:hint="default" w:ascii="Times New Roman" w:hAnsi="Times New Roman" w:eastAsia="宋体" w:cs="Times New Roman"/>
          <w:kern w:val="0"/>
          <w:szCs w:val="21"/>
          <w:lang w:val="en-US" w:eastAsia="zh-CN"/>
        </w:rPr>
      </w:pPr>
    </w:p>
    <w:p w14:paraId="10560EEF">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（二）付款方式</w:t>
      </w:r>
    </w:p>
    <w:p w14:paraId="29764184">
      <w:pPr>
        <w:ind w:firstLine="420" w:firstLineChars="200"/>
        <w:jc w:val="left"/>
        <w:rPr>
          <w:rFonts w:hint="default"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该项目经费从深发改批复的经费中列支，经费实际下达后按以下方式支付，</w:t>
      </w:r>
      <w:r>
        <w:rPr>
          <w:rFonts w:hint="eastAsia" w:ascii="Times New Roman" w:hAnsi="Times New Roman" w:eastAsia="宋体" w:cs="Times New Roman"/>
          <w:kern w:val="0"/>
          <w:szCs w:val="21"/>
          <w:lang w:val="en-US" w:eastAsia="zh-CN"/>
        </w:rPr>
        <w:t>通讯线路连接</w:t>
      </w:r>
      <w:r>
        <w:rPr>
          <w:rFonts w:hint="eastAsia" w:ascii="Times New Roman" w:hAnsi="Times New Roman" w:eastAsia="宋体" w:cs="Times New Roman"/>
          <w:kern w:val="0"/>
          <w:szCs w:val="21"/>
          <w:lang w:eastAsia="zh-CN"/>
        </w:rPr>
        <w:t>到指定地点；合同签订后，经</w:t>
      </w:r>
      <w:r>
        <w:rPr>
          <w:rFonts w:hint="eastAsia" w:ascii="Times New Roman" w:hAnsi="Times New Roman" w:eastAsia="宋体" w:cs="Times New Roman"/>
          <w:kern w:val="0"/>
          <w:szCs w:val="21"/>
          <w:lang w:val="en-US" w:eastAsia="zh-CN"/>
        </w:rPr>
        <w:t>采购人</w:t>
      </w:r>
      <w:r>
        <w:rPr>
          <w:rFonts w:hint="eastAsia" w:ascii="Times New Roman" w:hAnsi="Times New Roman" w:eastAsia="宋体" w:cs="Times New Roman"/>
          <w:kern w:val="0"/>
          <w:szCs w:val="21"/>
          <w:lang w:eastAsia="zh-CN"/>
        </w:rPr>
        <w:t>验证测试线路正常使用</w:t>
      </w:r>
      <w:r>
        <w:rPr>
          <w:rFonts w:hint="eastAsia" w:ascii="Times New Roman" w:hAnsi="Times New Roman" w:eastAsia="宋体" w:cs="Times New Roman"/>
          <w:kern w:val="0"/>
          <w:szCs w:val="21"/>
          <w:lang w:val="en-US" w:eastAsia="zh-CN"/>
        </w:rPr>
        <w:t>即可验收付款</w:t>
      </w:r>
      <w:r>
        <w:rPr>
          <w:rFonts w:hint="eastAsia" w:ascii="Times New Roman" w:hAnsi="Times New Roman" w:eastAsia="宋体" w:cs="Times New Roman"/>
          <w:kern w:val="0"/>
          <w:szCs w:val="21"/>
          <w:lang w:eastAsia="zh-CN"/>
        </w:rPr>
        <w:t>，验收完成后中标人开具等额发票，</w:t>
      </w:r>
      <w:r>
        <w:rPr>
          <w:rFonts w:hint="eastAsia" w:ascii="Times New Roman" w:hAnsi="Times New Roman" w:eastAsia="宋体" w:cs="Times New Roman"/>
          <w:kern w:val="0"/>
          <w:szCs w:val="21"/>
          <w:lang w:val="en-US" w:eastAsia="zh-CN"/>
        </w:rPr>
        <w:t>采购人</w:t>
      </w:r>
      <w:r>
        <w:rPr>
          <w:rFonts w:hint="eastAsia" w:ascii="Times New Roman" w:hAnsi="Times New Roman" w:eastAsia="宋体" w:cs="Times New Roman"/>
          <w:kern w:val="0"/>
          <w:szCs w:val="21"/>
          <w:lang w:eastAsia="zh-CN"/>
        </w:rPr>
        <w:t>向中标人</w:t>
      </w:r>
      <w:r>
        <w:rPr>
          <w:rFonts w:hint="eastAsia" w:ascii="Times New Roman" w:hAnsi="Times New Roman" w:eastAsia="宋体" w:cs="Times New Roman"/>
          <w:kern w:val="0"/>
          <w:szCs w:val="21"/>
          <w:lang w:val="en-US" w:eastAsia="zh-CN"/>
        </w:rPr>
        <w:t>支付</w:t>
      </w:r>
      <w:r>
        <w:rPr>
          <w:rFonts w:hint="eastAsia" w:ascii="Times New Roman" w:hAnsi="Times New Roman" w:eastAsia="宋体" w:cs="Times New Roman"/>
          <w:kern w:val="0"/>
          <w:szCs w:val="21"/>
          <w:lang w:eastAsia="zh-CN"/>
        </w:rPr>
        <w:t>合同价款的100%。</w:t>
      </w:r>
    </w:p>
    <w:p w14:paraId="1CFF5DA7">
      <w:pPr>
        <w:ind w:firstLine="420" w:firstLineChars="200"/>
        <w:jc w:val="left"/>
        <w:rPr>
          <w:rFonts w:hint="eastAsia" w:ascii="Times New Roman" w:hAnsi="Times New Roman" w:eastAsia="宋体" w:cs="Times New Roman"/>
          <w:kern w:val="0"/>
          <w:szCs w:val="21"/>
          <w:lang w:eastAsia="zh-CN"/>
        </w:rPr>
      </w:pPr>
    </w:p>
    <w:p w14:paraId="220D5342">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（三）投标报价</w:t>
      </w:r>
    </w:p>
    <w:p w14:paraId="7D1166B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4DDD484">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9159EF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3、投标人的投标报价不得超过财政预算限额；</w:t>
      </w:r>
    </w:p>
    <w:p w14:paraId="18DAB7C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4、投标人的投标报价，应是本项目招标范围和招标文件及合同条款上所列的各项内容中所述的全部，不得以任何理由予以重复，并以投标人在中提出的综合单价或总价为依据；</w:t>
      </w:r>
    </w:p>
    <w:p w14:paraId="3E9C5CCE">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5、除非深圳大学总医院招投标管理科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0A5A68C6">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5269FB2">
      <w:pPr>
        <w:ind w:firstLine="420" w:firstLineChars="200"/>
        <w:jc w:val="left"/>
        <w:rPr>
          <w:rFonts w:hint="eastAsia" w:ascii="Times New Roman" w:hAnsi="Times New Roman" w:eastAsia="宋体" w:cs="Times New Roman"/>
          <w:kern w:val="0"/>
          <w:szCs w:val="21"/>
          <w:lang w:eastAsia="zh-CN"/>
        </w:rPr>
      </w:pPr>
    </w:p>
    <w:p w14:paraId="1CC337A8">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（四）终止合同事由</w:t>
      </w:r>
    </w:p>
    <w:p w14:paraId="19A37ACC">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中标人有下述情况之一的，采购单位有权终止合同：</w:t>
      </w:r>
    </w:p>
    <w:p w14:paraId="39B360C4">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（1）合同期内未经采购人书面同意，中标人擅自减少投标文件中承诺投入的人员的；</w:t>
      </w:r>
    </w:p>
    <w:p w14:paraId="718F8606">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（2）一年内受到两次责令限期整改的；</w:t>
      </w:r>
    </w:p>
    <w:p w14:paraId="2772C935">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（3）因中标人的原因，发生重大或以上质量事故或社会公共事件，造成严重社会影响的；</w:t>
      </w:r>
    </w:p>
    <w:p w14:paraId="135A12E5">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（4）由于中标人的主要责任，被媒体曝光造成严重不良社会影响，经查证属实的；</w:t>
      </w:r>
    </w:p>
    <w:p w14:paraId="0661E366">
      <w:pPr>
        <w:spacing w:before="78" w:beforeLines="25" w:after="78" w:afterLines="25" w:line="240" w:lineRule="exact"/>
        <w:ind w:firstLine="420" w:firstLineChars="200"/>
        <w:rPr>
          <w:rFonts w:ascii="宋体" w:hAnsi="宋体"/>
          <w:szCs w:val="21"/>
        </w:rPr>
      </w:pPr>
    </w:p>
    <w:p w14:paraId="22E12BEB">
      <w:pPr>
        <w:numPr>
          <w:ilvl w:val="0"/>
          <w:numId w:val="0"/>
        </w:numPr>
        <w:jc w:val="center"/>
        <w:rPr>
          <w:rFonts w:hint="eastAsia" w:ascii="宋体" w:hAnsi="宋体"/>
          <w:b/>
          <w:bCs/>
          <w:kern w:val="0"/>
          <w:sz w:val="28"/>
          <w:szCs w:val="28"/>
        </w:rPr>
      </w:pPr>
      <w:r>
        <w:rPr>
          <w:rFonts w:hint="eastAsia" w:ascii="宋体" w:hAnsi="宋体"/>
          <w:b/>
          <w:bCs/>
          <w:kern w:val="0"/>
          <w:sz w:val="28"/>
          <w:szCs w:val="28"/>
        </w:rPr>
        <w:t>五、注意事项</w:t>
      </w:r>
    </w:p>
    <w:p w14:paraId="6B6830C1">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1、中标人不得将项目非法分包或转包给任何单位和个人。否则，采购单位有权即刻终止合同，并要求中标人赔偿相应损失。</w:t>
      </w:r>
    </w:p>
    <w:p w14:paraId="1C91270D">
      <w:pPr>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2、投标人若认为招标文件的技术要求或其他要求有倾向性或不公正性，可在招标答疑阶段提出，以维护招标行为的公平、公正。</w:t>
      </w:r>
    </w:p>
    <w:p w14:paraId="33335A1C">
      <w:pPr>
        <w:ind w:firstLine="420" w:firstLineChars="200"/>
        <w:jc w:val="left"/>
      </w:pPr>
      <w:r>
        <w:rPr>
          <w:rFonts w:hint="eastAsia" w:ascii="Times New Roman" w:hAnsi="Times New Roman" w:eastAsia="宋体" w:cs="Times New Roman"/>
          <w:kern w:val="0"/>
          <w:szCs w:val="21"/>
          <w:lang w:eastAsia="zh-CN"/>
        </w:rPr>
        <w:t>3、投标人使用的标准必须是国际公认或国家、或地方政府颁布的同等或更高的标准，如投标人使用的标准低于上述标准,评标委员会将有权不予接受，投标人必须列表将明显的差异详细说明。</w:t>
      </w:r>
    </w:p>
    <w:p w14:paraId="0C3B2D7D">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06D597D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77475749">
      <w:pPr>
        <w:ind w:firstLine="420" w:firstLineChars="200"/>
        <w:rPr>
          <w:rFonts w:hint="eastAsia" w:ascii="宋体" w:hAnsi="宋体" w:eastAsia="宋体" w:cs="宋体"/>
          <w:color w:val="000000"/>
          <w:sz w:val="21"/>
          <w:szCs w:val="21"/>
        </w:rPr>
      </w:pPr>
      <w:r>
        <w:rPr>
          <w:rFonts w:hint="eastAsia" w:ascii="宋体" w:hAnsi="宋体" w:eastAsia="宋体" w:cs="宋体"/>
          <w:color w:val="FF0000"/>
          <w:sz w:val="21"/>
          <w:szCs w:val="21"/>
        </w:rPr>
        <w:t>在投标文件格式中提示（盖章）或（公章）的位置必须盖投标人公章，提示（签字或签章）的地方必须由相关人员亲笔签名或加盖其名章，否则将导致废标，一切后果由供应商自行承担。</w:t>
      </w:r>
    </w:p>
    <w:p w14:paraId="71A93564">
      <w:pPr>
        <w:rPr>
          <w:rFonts w:ascii="宋体" w:hAnsi="宋体" w:eastAsia="宋体" w:cs="Times New Roman"/>
          <w:sz w:val="30"/>
          <w:szCs w:val="30"/>
        </w:rPr>
      </w:pPr>
    </w:p>
    <w:p w14:paraId="6EA3FCCF">
      <w:pPr>
        <w:rPr>
          <w:rFonts w:ascii="宋体" w:hAnsi="宋体" w:eastAsia="宋体" w:cs="Times New Roman"/>
          <w:sz w:val="30"/>
          <w:szCs w:val="30"/>
        </w:rPr>
      </w:pPr>
    </w:p>
    <w:p w14:paraId="2976E9A1">
      <w:pPr>
        <w:rPr>
          <w:rFonts w:ascii="宋体" w:hAnsi="宋体" w:eastAsia="宋体" w:cs="Times New Roman"/>
          <w:sz w:val="24"/>
          <w:szCs w:val="24"/>
        </w:rPr>
      </w:pPr>
      <w:r>
        <w:rPr>
          <w:rFonts w:ascii="宋体" w:hAnsi="宋体" w:eastAsia="宋体" w:cs="Times New Roman"/>
          <w:sz w:val="24"/>
          <w:szCs w:val="24"/>
        </w:rPr>
        <w:br w:type="page"/>
      </w:r>
    </w:p>
    <w:p w14:paraId="12DDAA25">
      <w:pPr>
        <w:rPr>
          <w:rFonts w:ascii="宋体" w:hAnsi="宋体" w:eastAsia="宋体" w:cs="Times New Roman"/>
          <w:sz w:val="24"/>
          <w:szCs w:val="24"/>
        </w:rPr>
      </w:pPr>
    </w:p>
    <w:p w14:paraId="64A11B34">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lang w:val="en-US" w:eastAsia="zh-CN"/>
        </w:rPr>
        <w:t>电子文件</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p w14:paraId="7606B01D">
      <w:pPr>
        <w:rPr>
          <w:rFonts w:ascii="仿宋_GB2312" w:hAnsi="Times New Roman" w:eastAsia="仿宋_GB2312" w:cs="Times New Roman"/>
          <w:sz w:val="24"/>
          <w:szCs w:val="24"/>
        </w:rPr>
      </w:pPr>
    </w:p>
    <w:bookmarkEnd w:id="0"/>
    <w:bookmarkEnd w:id="1"/>
    <w:bookmarkEnd w:id="2"/>
    <w:p w14:paraId="1CC8C414">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2EF62ED0">
      <w:pPr>
        <w:rPr>
          <w:rFonts w:hint="eastAsia" w:ascii="宋体" w:hAnsi="宋体" w:eastAsia="宋体" w:cs="Times New Roman"/>
          <w:sz w:val="30"/>
          <w:szCs w:val="30"/>
        </w:rPr>
      </w:pPr>
      <w:r>
        <w:rPr>
          <w:rFonts w:hint="eastAsia" w:ascii="宋体" w:hAnsi="宋体" w:eastAsia="宋体" w:cs="Times New Roman"/>
          <w:sz w:val="30"/>
          <w:szCs w:val="30"/>
        </w:rPr>
        <w:t>投标文件第一部分</w:t>
      </w:r>
    </w:p>
    <w:p w14:paraId="4F7F90BE">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 xml:space="preserve">投标函                                           </w:t>
      </w:r>
      <w:r>
        <w:rPr>
          <w:rFonts w:hint="eastAsia" w:ascii="宋体" w:hAnsi="宋体" w:eastAsia="宋体" w:cs="宋体"/>
          <w:color w:val="000000"/>
          <w:sz w:val="21"/>
          <w:szCs w:val="21"/>
          <w:lang w:val="en-US" w:eastAsia="zh-CN"/>
        </w:rPr>
        <w:t xml:space="preserve">              页码</w:t>
      </w:r>
    </w:p>
    <w:p w14:paraId="5C8F5E90">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二、投标及履约承诺函 </w:t>
      </w:r>
      <w:r>
        <w:rPr>
          <w:rFonts w:hint="eastAsia" w:ascii="宋体" w:hAnsi="宋体" w:eastAsia="宋体" w:cs="宋体"/>
          <w:color w:val="000000"/>
          <w:sz w:val="21"/>
          <w:szCs w:val="21"/>
          <w:lang w:val="en-US" w:eastAsia="zh-CN"/>
        </w:rPr>
        <w:t xml:space="preserve">                                              页码   </w:t>
      </w:r>
    </w:p>
    <w:p w14:paraId="025FC76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页码  </w:t>
      </w:r>
    </w:p>
    <w:p w14:paraId="2D22A18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页码  </w:t>
      </w:r>
    </w:p>
    <w:p w14:paraId="407BFEEF">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五、</w:t>
      </w:r>
      <w:r>
        <w:rPr>
          <w:rFonts w:hint="eastAsia" w:ascii="宋体" w:hAnsi="宋体" w:eastAsia="宋体" w:cs="宋体"/>
          <w:color w:val="000000"/>
          <w:sz w:val="21"/>
          <w:szCs w:val="21"/>
          <w:highlight w:val="none"/>
        </w:rPr>
        <w:t xml:space="preserve">投标人情况介绍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p>
    <w:p w14:paraId="68868EFD">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、拟安排的项目负责人情况</w:t>
      </w:r>
      <w:r>
        <w:rPr>
          <w:rFonts w:hint="eastAsia" w:ascii="宋体" w:hAnsi="宋体" w:eastAsia="宋体" w:cs="宋体"/>
          <w:color w:val="auto"/>
          <w:sz w:val="21"/>
          <w:szCs w:val="21"/>
          <w:highlight w:val="none"/>
        </w:rPr>
        <w:t>（仅限一人）</w:t>
      </w:r>
      <w:r>
        <w:rPr>
          <w:rFonts w:hint="eastAsia" w:ascii="宋体" w:hAnsi="宋体" w:eastAsia="宋体" w:cs="宋体"/>
          <w:color w:val="000000"/>
          <w:sz w:val="21"/>
          <w:szCs w:val="21"/>
          <w:highlight w:val="none"/>
          <w:lang w:val="en-US" w:eastAsia="zh-CN"/>
        </w:rPr>
        <w:t xml:space="preserve">                             页码   </w:t>
      </w:r>
    </w:p>
    <w:p w14:paraId="18939FD6">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拟安排的项目主要团队成员</w:t>
      </w:r>
      <w:r>
        <w:rPr>
          <w:rFonts w:hint="eastAsia" w:ascii="宋体" w:hAnsi="宋体" w:eastAsia="宋体" w:cs="宋体"/>
          <w:color w:val="000000"/>
          <w:sz w:val="21"/>
          <w:szCs w:val="21"/>
          <w:highlight w:val="none"/>
          <w:lang w:val="en-US" w:eastAsia="zh-CN"/>
        </w:rPr>
        <w:t>（主要技术人员）</w:t>
      </w:r>
      <w:r>
        <w:rPr>
          <w:rFonts w:hint="eastAsia" w:ascii="宋体" w:hAnsi="宋体" w:eastAsia="宋体" w:cs="宋体"/>
          <w:color w:val="000000"/>
          <w:sz w:val="21"/>
          <w:szCs w:val="21"/>
          <w:highlight w:val="none"/>
        </w:rPr>
        <w:t>情况（项目负责人除外）</w:t>
      </w:r>
      <w:r>
        <w:rPr>
          <w:rFonts w:hint="eastAsia" w:ascii="宋体" w:hAnsi="宋体" w:eastAsia="宋体" w:cs="宋体"/>
          <w:color w:val="000000"/>
          <w:sz w:val="21"/>
          <w:szCs w:val="21"/>
          <w:highlight w:val="none"/>
          <w:lang w:val="en-US" w:eastAsia="zh-CN"/>
        </w:rPr>
        <w:t xml:space="preserve"> 页码</w:t>
      </w:r>
    </w:p>
    <w:p w14:paraId="20311EE9">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八、</w:t>
      </w:r>
      <w:r>
        <w:rPr>
          <w:rFonts w:hint="eastAsia" w:ascii="宋体" w:hAnsi="宋体" w:eastAsia="宋体" w:cs="宋体"/>
          <w:color w:val="000000"/>
          <w:sz w:val="21"/>
          <w:szCs w:val="21"/>
          <w:highlight w:val="none"/>
        </w:rPr>
        <w:t xml:space="preserve">投标人通过相关认证情况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页码</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4C775F96">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rPr>
        <w:t>、投标人同类项目业绩情况</w:t>
      </w:r>
      <w:r>
        <w:rPr>
          <w:rFonts w:hint="eastAsia" w:ascii="宋体" w:hAnsi="宋体" w:eastAsia="宋体" w:cs="宋体"/>
          <w:color w:val="000000"/>
          <w:sz w:val="21"/>
          <w:szCs w:val="21"/>
          <w:highlight w:val="none"/>
          <w:lang w:val="en-US" w:eastAsia="zh-CN"/>
        </w:rPr>
        <w:t xml:space="preserve">                                         页码</w:t>
      </w:r>
    </w:p>
    <w:p w14:paraId="58A351C3">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十、投标人</w:t>
      </w:r>
      <w:r>
        <w:rPr>
          <w:rFonts w:hint="eastAsia" w:ascii="宋体" w:hAnsi="宋体" w:eastAsia="宋体" w:cs="宋体"/>
          <w:color w:val="000000"/>
          <w:sz w:val="21"/>
          <w:szCs w:val="21"/>
          <w:highlight w:val="none"/>
        </w:rPr>
        <w:t>拥有Ipv4地址量</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highlight w:val="none"/>
          <w:lang w:val="en-US" w:eastAsia="zh-CN"/>
        </w:rPr>
        <w:t xml:space="preserve">                                                                 </w:t>
      </w:r>
    </w:p>
    <w:p w14:paraId="04536EE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十一</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highlight w:val="none"/>
          <w:lang w:val="en-US" w:eastAsia="zh-CN"/>
        </w:rPr>
        <w:t xml:space="preserve">                          </w:t>
      </w:r>
    </w:p>
    <w:p w14:paraId="0F7CC842">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 xml:space="preserve">十二、政府采购违法行为风险知悉确认书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245E5AEB">
      <w:pPr>
        <w:jc w:val="left"/>
        <w:rPr>
          <w:rFonts w:hint="eastAsia" w:ascii="宋体" w:hAnsi="宋体" w:eastAsia="宋体" w:cs="宋体"/>
          <w:color w:val="000000"/>
          <w:sz w:val="21"/>
          <w:szCs w:val="21"/>
          <w:highlight w:val="none"/>
        </w:rPr>
      </w:pPr>
    </w:p>
    <w:p w14:paraId="60BFCF22">
      <w:pPr>
        <w:rPr>
          <w:rFonts w:hint="eastAsia" w:ascii="宋体" w:hAnsi="宋体" w:eastAsia="宋体" w:cs="Times New Roman"/>
          <w:sz w:val="30"/>
          <w:szCs w:val="30"/>
        </w:rPr>
      </w:pPr>
      <w:r>
        <w:rPr>
          <w:rFonts w:hint="eastAsia" w:ascii="宋体" w:hAnsi="宋体" w:eastAsia="宋体" w:cs="Times New Roman"/>
          <w:sz w:val="30"/>
          <w:szCs w:val="30"/>
        </w:rPr>
        <w:t>投标文件第二部分</w:t>
      </w:r>
    </w:p>
    <w:p w14:paraId="05524223">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法定代表人（负责人）证明书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71F7C605">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二、投标文件签署授权委托书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00B03E12">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三、实施方案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highlight w:val="none"/>
          <w:lang w:val="en-US" w:eastAsia="zh-CN"/>
        </w:rPr>
        <w:t xml:space="preserve">               </w:t>
      </w:r>
    </w:p>
    <w:p w14:paraId="4D7FDE48">
      <w:pPr>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、质量（完成时间、安全、环保）保障措施及方案</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4F4F75AF">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、项目完成（服务期满）后的服务承诺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5BD903D2">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、违约承诺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p>
    <w:p w14:paraId="268C7CFC">
      <w:pPr>
        <w:ind w:left="7840" w:hanging="5880" w:hangingChars="2800"/>
        <w:jc w:val="left"/>
        <w:rPr>
          <w:rFonts w:ascii="Times New Roman" w:hAnsi="Times New Roman" w:eastAsia="宋体" w:cs="Times New Roman"/>
          <w:szCs w:val="24"/>
        </w:rPr>
      </w:pPr>
      <w:r>
        <w:rPr>
          <w:rFonts w:hint="eastAsia" w:ascii="宋体" w:hAnsi="宋体" w:eastAsia="宋体" w:cs="宋体"/>
          <w:sz w:val="21"/>
          <w:szCs w:val="21"/>
          <w:highlight w:val="none"/>
          <w:lang w:val="en-US" w:eastAsia="zh-CN"/>
        </w:rPr>
        <w:t>七、</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Times New Roman"/>
          <w:sz w:val="28"/>
          <w:szCs w:val="28"/>
          <w:lang w:val="en-US" w:eastAsia="zh-CN"/>
        </w:rPr>
        <w:t xml:space="preserve">           </w:t>
      </w:r>
      <w:r>
        <w:rPr>
          <w:rFonts w:hint="eastAsia" w:ascii="宋体" w:hAnsi="宋体" w:eastAsia="宋体" w:cs="宋体"/>
          <w:color w:val="000000"/>
          <w:sz w:val="21"/>
          <w:szCs w:val="21"/>
          <w:lang w:val="en-US" w:eastAsia="zh-CN"/>
        </w:rPr>
        <w:t>页码</w:t>
      </w:r>
      <w:r>
        <w:rPr>
          <w:rFonts w:hint="eastAsia" w:ascii="宋体" w:hAnsi="宋体" w:eastAsia="宋体" w:cs="宋体"/>
          <w:color w:val="000000"/>
          <w:sz w:val="21"/>
          <w:szCs w:val="21"/>
        </w:rPr>
        <w:t xml:space="preserve"> </w:t>
      </w:r>
      <w:r>
        <w:rPr>
          <w:rFonts w:hint="eastAsia" w:ascii="宋体" w:hAnsi="宋体" w:eastAsia="宋体" w:cs="Times New Roman"/>
          <w:sz w:val="28"/>
          <w:szCs w:val="28"/>
          <w:lang w:val="en-US" w:eastAsia="zh-CN"/>
        </w:rPr>
        <w:t xml:space="preserve">                           </w:t>
      </w:r>
    </w:p>
    <w:p w14:paraId="0B44468C">
      <w:pPr>
        <w:rPr>
          <w:rFonts w:hint="eastAsia" w:ascii="Times New Roman" w:hAnsi="Times New Roman" w:eastAsia="宋体" w:cs="Times New Roman"/>
          <w:b/>
          <w:bCs/>
          <w:color w:val="FF0000"/>
          <w:sz w:val="24"/>
          <w:szCs w:val="24"/>
        </w:rPr>
      </w:pPr>
    </w:p>
    <w:p w14:paraId="39A15F56">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138A0872">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4042263">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3AE77B5E">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70E9BCF7">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0C83446E">
      <w:pPr>
        <w:spacing w:after="231" w:afterLines="50"/>
        <w:ind w:firstLine="548" w:firstLineChars="196"/>
        <w:rPr>
          <w:rFonts w:hint="eastAsia" w:ascii="宋体" w:hAnsi="宋体" w:eastAsia="宋体" w:cs="Times New Roman"/>
          <w:sz w:val="28"/>
          <w:szCs w:val="28"/>
        </w:rPr>
      </w:pPr>
    </w:p>
    <w:p w14:paraId="4E9EF86C">
      <w:pPr>
        <w:ind w:left="540" w:leftChars="257"/>
        <w:rPr>
          <w:rFonts w:ascii="宋体" w:hAnsi="宋体" w:eastAsia="宋体" w:cs="Times New Roman"/>
          <w:sz w:val="28"/>
          <w:szCs w:val="28"/>
        </w:rPr>
      </w:pPr>
    </w:p>
    <w:p w14:paraId="7A192710">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38C402BF">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7CEA8C78">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6D5472C2">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2FDA8BB4">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40E9F2E5">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5AC7433B">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7501F864">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4ABB8C66">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C1960DE">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3A5D50FE">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121DDE77">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6E022BF">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290C2DCB">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182637BB">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52A596EF">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33F5D0">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5375B929">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172310E9">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14E967D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79E9D9A">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130A2926">
      <w:pPr>
        <w:ind w:firstLine="480" w:firstLineChars="200"/>
        <w:rPr>
          <w:rFonts w:ascii="宋体" w:hAnsi="宋体" w:eastAsia="宋体" w:cs="Times New Roman"/>
          <w:sz w:val="24"/>
          <w:szCs w:val="28"/>
        </w:rPr>
      </w:pPr>
    </w:p>
    <w:p w14:paraId="5D7504AB">
      <w:pPr>
        <w:wordWrap w:val="0"/>
        <w:ind w:firstLine="645"/>
        <w:jc w:val="right"/>
        <w:rPr>
          <w:rFonts w:ascii="宋体" w:hAnsi="宋体" w:eastAsia="宋体" w:cs="Times New Roman"/>
          <w:sz w:val="24"/>
          <w:szCs w:val="28"/>
        </w:rPr>
      </w:pPr>
    </w:p>
    <w:p w14:paraId="480583AA">
      <w:pPr>
        <w:ind w:firstLine="3360" w:firstLineChars="14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 xml:space="preserve">                        </w:t>
      </w:r>
    </w:p>
    <w:p w14:paraId="5F9576FB">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6A7B82D3">
      <w:pPr>
        <w:ind w:firstLine="480" w:firstLineChars="200"/>
        <w:rPr>
          <w:rFonts w:hint="eastAsia" w:ascii="宋体" w:hAnsi="Times New Roman" w:eastAsia="宋体" w:cs="Times New Roman"/>
          <w:bCs/>
          <w:sz w:val="24"/>
          <w:szCs w:val="28"/>
        </w:rPr>
      </w:pPr>
    </w:p>
    <w:p w14:paraId="5C1162E0">
      <w:pPr>
        <w:rPr>
          <w:rFonts w:hint="eastAsia" w:ascii="宋体"/>
          <w:b w:val="0"/>
          <w:szCs w:val="28"/>
        </w:rPr>
      </w:pPr>
      <w:r>
        <w:rPr>
          <w:rFonts w:hint="eastAsia" w:ascii="宋体"/>
          <w:b w:val="0"/>
          <w:szCs w:val="28"/>
        </w:rPr>
        <w:br w:type="page"/>
      </w:r>
    </w:p>
    <w:p w14:paraId="79FA9AFF">
      <w:pPr>
        <w:pStyle w:val="18"/>
        <w:tabs>
          <w:tab w:val="left" w:pos="7513"/>
          <w:tab w:val="left" w:pos="8313"/>
        </w:tabs>
        <w:ind w:right="-51"/>
        <w:jc w:val="left"/>
        <w:rPr>
          <w:rFonts w:hint="eastAsia" w:ascii="宋体"/>
          <w:b w:val="0"/>
          <w:szCs w:val="28"/>
        </w:rPr>
      </w:pPr>
    </w:p>
    <w:p w14:paraId="49BF0BFC">
      <w:pPr>
        <w:pStyle w:val="18"/>
        <w:tabs>
          <w:tab w:val="left" w:pos="7513"/>
          <w:tab w:val="left" w:pos="8313"/>
        </w:tabs>
        <w:ind w:right="-51"/>
        <w:jc w:val="left"/>
        <w:rPr>
          <w:rFonts w:ascii="宋体"/>
          <w:b w:val="0"/>
          <w:szCs w:val="28"/>
        </w:rPr>
      </w:pPr>
      <w:r>
        <w:rPr>
          <w:rFonts w:hint="eastAsia" w:ascii="宋体"/>
          <w:b w:val="0"/>
          <w:szCs w:val="28"/>
        </w:rPr>
        <w:t>附表：</w:t>
      </w:r>
    </w:p>
    <w:p w14:paraId="66C0DC7B">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077EADFC">
      <w:r>
        <w:br w:type="page"/>
      </w:r>
    </w:p>
    <w:p w14:paraId="047B1CA3">
      <w:pPr>
        <w:pStyle w:val="51"/>
      </w:pPr>
    </w:p>
    <w:p w14:paraId="557AC5FF">
      <w:pPr>
        <w:pStyle w:val="3"/>
        <w:jc w:val="center"/>
        <w:rPr>
          <w:rFonts w:ascii="黑体" w:hAnsi="黑体" w:eastAsia="黑体"/>
          <w:b w:val="0"/>
          <w:sz w:val="32"/>
        </w:rPr>
      </w:pPr>
      <w:bookmarkStart w:id="17" w:name="_Toc81899415"/>
      <w:r>
        <w:rPr>
          <w:rFonts w:ascii="黑体" w:hAnsi="黑体" w:eastAsia="黑体"/>
          <w:b w:val="0"/>
          <w:sz w:val="32"/>
        </w:rPr>
        <w:t>三、投标一览表</w:t>
      </w:r>
      <w:bookmarkEnd w:id="17"/>
    </w:p>
    <w:tbl>
      <w:tblPr>
        <w:tblStyle w:val="43"/>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461"/>
        <w:gridCol w:w="4011"/>
        <w:gridCol w:w="2100"/>
      </w:tblGrid>
      <w:tr w14:paraId="6CD3D0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699" w:type="dxa"/>
            <w:vAlign w:val="center"/>
          </w:tcPr>
          <w:p w14:paraId="4246BBA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461" w:type="dxa"/>
            <w:vAlign w:val="center"/>
          </w:tcPr>
          <w:p w14:paraId="4C56DED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11" w:type="dxa"/>
            <w:vAlign w:val="center"/>
          </w:tcPr>
          <w:p w14:paraId="56581D07">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2100" w:type="dxa"/>
            <w:vAlign w:val="center"/>
          </w:tcPr>
          <w:p w14:paraId="5CD489DB">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1516F6C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699" w:type="dxa"/>
            <w:vAlign w:val="center"/>
          </w:tcPr>
          <w:p w14:paraId="550803C2">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461" w:type="dxa"/>
            <w:vAlign w:val="center"/>
          </w:tcPr>
          <w:p w14:paraId="44E7B030">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11" w:type="dxa"/>
            <w:vAlign w:val="center"/>
          </w:tcPr>
          <w:p w14:paraId="7FD62A61">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6490D560">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2100" w:type="dxa"/>
            <w:vAlign w:val="center"/>
          </w:tcPr>
          <w:p w14:paraId="6C51DF14">
            <w:pPr>
              <w:keepNext w:val="0"/>
              <w:keepLines w:val="0"/>
              <w:suppressLineNumbers w:val="0"/>
              <w:spacing w:before="0" w:beforeAutospacing="0" w:after="0" w:afterAutospacing="0"/>
              <w:ind w:left="0" w:right="0"/>
              <w:jc w:val="center"/>
              <w:rPr>
                <w:rFonts w:hint="default" w:ascii="宋体" w:hAnsi="宋体"/>
                <w:sz w:val="24"/>
              </w:rPr>
            </w:pPr>
          </w:p>
        </w:tc>
      </w:tr>
    </w:tbl>
    <w:p w14:paraId="46FDEA3C">
      <w:pPr>
        <w:spacing w:line="360" w:lineRule="auto"/>
        <w:ind w:left="153" w:hanging="153"/>
        <w:rPr>
          <w:rFonts w:ascii="宋体" w:hAnsi="宋体"/>
          <w:sz w:val="24"/>
          <w:szCs w:val="22"/>
        </w:rPr>
      </w:pPr>
    </w:p>
    <w:p w14:paraId="2A6E86C7">
      <w:pPr>
        <w:ind w:left="-840" w:leftChars="-400" w:firstLine="840" w:firstLineChars="350"/>
        <w:jc w:val="left"/>
        <w:rPr>
          <w:rFonts w:hint="eastAsia" w:ascii="宋体" w:hAnsi="宋体" w:eastAsia="宋体" w:cs="宋体"/>
          <w:sz w:val="24"/>
        </w:rPr>
      </w:pPr>
      <w:r>
        <w:rPr>
          <w:rFonts w:hint="eastAsia" w:ascii="宋体" w:hAnsi="宋体" w:eastAsia="宋体" w:cs="宋体"/>
          <w:sz w:val="24"/>
        </w:rPr>
        <w:t>注：1.投标人应按要求填写</w:t>
      </w:r>
      <w:r>
        <w:rPr>
          <w:rFonts w:hint="eastAsia" w:ascii="宋体" w:hAnsi="宋体" w:eastAsia="宋体" w:cs="宋体"/>
          <w:sz w:val="24"/>
          <w:lang w:val="en-US" w:eastAsia="zh-CN"/>
        </w:rPr>
        <w:t>投标单价和</w:t>
      </w:r>
      <w:r>
        <w:rPr>
          <w:rFonts w:hint="eastAsia" w:ascii="宋体" w:hAnsi="宋体" w:eastAsia="宋体" w:cs="宋体"/>
          <w:sz w:val="24"/>
        </w:rPr>
        <w:t>投标总价的大写金额，如未填写，所产生的不利后果由投标人自行承担。</w:t>
      </w:r>
    </w:p>
    <w:p w14:paraId="70B6B21E">
      <w:pPr>
        <w:tabs>
          <w:tab w:val="left" w:pos="360"/>
        </w:tabs>
        <w:ind w:left="480"/>
        <w:jc w:val="left"/>
        <w:rPr>
          <w:rFonts w:hint="eastAsia" w:ascii="宋体" w:hAnsi="宋体" w:eastAsia="宋体" w:cs="宋体"/>
          <w:sz w:val="24"/>
        </w:rPr>
      </w:pPr>
      <w:r>
        <w:rPr>
          <w:rFonts w:hint="eastAsia" w:ascii="宋体" w:hAnsi="宋体" w:eastAsia="宋体" w:cs="宋体"/>
          <w:sz w:val="24"/>
        </w:rPr>
        <w:t>2.投标人应以包为单位（如分包</w:t>
      </w:r>
      <w:r>
        <w:rPr>
          <w:rFonts w:hint="eastAsia" w:ascii="宋体" w:hAnsi="宋体" w:eastAsia="宋体" w:cs="宋体"/>
          <w:sz w:val="24"/>
          <w:lang w:eastAsia="zh-CN"/>
        </w:rPr>
        <w:t>遴选</w:t>
      </w:r>
      <w:r>
        <w:rPr>
          <w:rFonts w:hint="eastAsia" w:ascii="宋体" w:hAnsi="宋体" w:eastAsia="宋体" w:cs="宋体"/>
          <w:sz w:val="24"/>
        </w:rPr>
        <w:t>的话），单独填写投标一览表。</w:t>
      </w:r>
    </w:p>
    <w:p w14:paraId="5CA24893">
      <w:pPr>
        <w:tabs>
          <w:tab w:val="left" w:pos="360"/>
        </w:tabs>
        <w:ind w:left="480"/>
        <w:jc w:val="left"/>
        <w:rPr>
          <w:rFonts w:hint="eastAsia" w:ascii="宋体" w:hAnsi="宋体" w:eastAsia="宋体" w:cs="宋体"/>
          <w:sz w:val="24"/>
        </w:rPr>
      </w:pPr>
      <w:r>
        <w:rPr>
          <w:rFonts w:hint="eastAsia" w:ascii="宋体" w:hAnsi="宋体" w:eastAsia="宋体" w:cs="宋体"/>
          <w:sz w:val="24"/>
        </w:rPr>
        <w:t>3.投标人如果需要对报价或其它内容加以说明，可在备注栏填写。</w:t>
      </w:r>
    </w:p>
    <w:p w14:paraId="18D278CA">
      <w:pPr>
        <w:pStyle w:val="34"/>
        <w:ind w:firstLine="240" w:firstLineChars="100"/>
        <w:rPr>
          <w:rFonts w:hint="eastAsia" w:ascii="宋体" w:hAnsi="宋体" w:eastAsia="宋体" w:cs="宋体"/>
          <w:smallCaps w:val="0"/>
          <w:kern w:val="2"/>
          <w:sz w:val="24"/>
          <w:szCs w:val="22"/>
          <w:lang w:val="en-US" w:eastAsia="zh-CN" w:bidi="ar-SA"/>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mallCaps w:val="0"/>
          <w:kern w:val="2"/>
          <w:sz w:val="24"/>
          <w:szCs w:val="22"/>
          <w:lang w:val="en-US" w:eastAsia="zh-CN" w:bidi="ar-SA"/>
        </w:rPr>
        <w:t>本项目投标总价不可超出财政预算限额，否则投标无效。</w:t>
      </w:r>
    </w:p>
    <w:p w14:paraId="0FDEA598">
      <w:pPr>
        <w:tabs>
          <w:tab w:val="left" w:pos="360"/>
        </w:tabs>
        <w:spacing w:line="360" w:lineRule="auto"/>
        <w:ind w:left="360"/>
        <w:rPr>
          <w:rFonts w:ascii="宋体" w:hAnsi="宋体"/>
          <w:sz w:val="24"/>
        </w:rPr>
      </w:pPr>
    </w:p>
    <w:p w14:paraId="76FDF3FD">
      <w:pPr>
        <w:spacing w:line="360" w:lineRule="auto"/>
        <w:ind w:left="153" w:hanging="153"/>
        <w:rPr>
          <w:rFonts w:ascii="宋体" w:hAnsi="宋体"/>
          <w:sz w:val="24"/>
        </w:rPr>
      </w:pPr>
    </w:p>
    <w:p w14:paraId="67795E56">
      <w:pPr>
        <w:widowControl/>
        <w:jc w:val="left"/>
        <w:rPr>
          <w:rFonts w:ascii="宋体" w:hAnsi="宋体"/>
          <w:sz w:val="24"/>
        </w:rPr>
      </w:pPr>
      <w:r>
        <w:rPr>
          <w:rFonts w:ascii="宋体" w:hAnsi="宋体"/>
          <w:sz w:val="24"/>
        </w:rPr>
        <w:br w:type="page"/>
      </w:r>
    </w:p>
    <w:p w14:paraId="270D9E54">
      <w:pPr>
        <w:jc w:val="left"/>
        <w:rPr>
          <w:b/>
          <w:sz w:val="32"/>
          <w:szCs w:val="32"/>
        </w:rPr>
      </w:pPr>
      <w:r>
        <w:rPr>
          <w:rFonts w:hint="eastAsia"/>
          <w:b/>
          <w:sz w:val="32"/>
          <w:szCs w:val="32"/>
        </w:rPr>
        <w:t>其它内容格式自定：</w:t>
      </w:r>
    </w:p>
    <w:p w14:paraId="5F98297B"/>
    <w:p w14:paraId="582EA4AC">
      <w:pPr>
        <w:pStyle w:val="5"/>
        <w:rPr>
          <w:rFonts w:hint="eastAsia" w:ascii="Times New Roman" w:hAnsi="Times New Roman" w:eastAsia="宋体" w:cs="Times New Roman"/>
          <w:b/>
          <w:bCs/>
          <w:color w:val="FF0000"/>
          <w:kern w:val="2"/>
          <w:sz w:val="24"/>
          <w:szCs w:val="24"/>
          <w:lang w:val="en-US" w:eastAsia="zh-CN" w:bidi="ar-SA"/>
        </w:rPr>
      </w:pPr>
      <w:bookmarkStart w:id="18" w:name="_Toc81899416"/>
      <w:r>
        <w:rPr>
          <w:rFonts w:hint="eastAsia" w:ascii="黑体" w:eastAsia="黑体"/>
          <w:b w:val="0"/>
          <w:sz w:val="32"/>
        </w:rPr>
        <w:t>四、分项报价清单</w:t>
      </w:r>
      <w:bookmarkEnd w:id="18"/>
      <w:r>
        <w:rPr>
          <w:rFonts w:hint="eastAsia" w:ascii="Times New Roman" w:hAnsi="Times New Roman" w:eastAsia="宋体" w:cs="Times New Roman"/>
          <w:b/>
          <w:bCs/>
          <w:color w:val="FF0000"/>
          <w:kern w:val="2"/>
          <w:sz w:val="24"/>
          <w:szCs w:val="24"/>
          <w:lang w:val="en-US" w:eastAsia="zh-CN" w:bidi="ar-SA"/>
        </w:rPr>
        <w:t>（格式自定）</w:t>
      </w:r>
    </w:p>
    <w:p w14:paraId="06286032">
      <w:pPr>
        <w:pStyle w:val="3"/>
        <w:jc w:val="center"/>
        <w:rPr>
          <w:b w:val="0"/>
          <w:bCs w:val="0"/>
          <w:color w:val="FF0000"/>
          <w:sz w:val="24"/>
        </w:rPr>
      </w:pPr>
    </w:p>
    <w:p w14:paraId="41E2DBB8">
      <w:pPr>
        <w:keepNext/>
        <w:keepLines/>
        <w:spacing w:before="260" w:after="260"/>
        <w:jc w:val="center"/>
        <w:outlineLvl w:val="2"/>
        <w:rPr>
          <w:rFonts w:ascii="黑体" w:hAnsi="宋体" w:eastAsia="黑体"/>
          <w:bCs/>
          <w:sz w:val="32"/>
          <w:szCs w:val="32"/>
        </w:rPr>
      </w:pPr>
      <w:bookmarkStart w:id="19" w:name="_Toc81899417"/>
      <w:r>
        <w:rPr>
          <w:rFonts w:hint="eastAsia" w:ascii="黑体" w:hAnsi="宋体" w:eastAsia="黑体"/>
          <w:bCs/>
          <w:sz w:val="32"/>
          <w:szCs w:val="32"/>
        </w:rPr>
        <w:t>五、投标人情况介绍</w:t>
      </w:r>
      <w:bookmarkEnd w:id="19"/>
    </w:p>
    <w:p w14:paraId="1ED31179">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1012438C">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3E04760C">
      <w:pPr>
        <w:spacing w:before="156" w:beforeLines="50"/>
        <w:rPr>
          <w:rFonts w:ascii="Times New Roman" w:hAnsi="Times New Roman"/>
          <w:b/>
          <w:bCs/>
          <w:color w:val="FF0000"/>
          <w:szCs w:val="24"/>
        </w:rPr>
      </w:pPr>
    </w:p>
    <w:p w14:paraId="4E649946">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0EB4E47A">
      <w:pPr>
        <w:rPr>
          <w:rFonts w:ascii="Times New Roman" w:hAnsi="Times New Roman"/>
          <w:color w:val="FF0000"/>
          <w:szCs w:val="24"/>
        </w:rPr>
      </w:pPr>
      <w:r>
        <w:rPr>
          <w:rFonts w:hint="eastAsia" w:ascii="Times New Roman" w:hAnsi="Times New Roman"/>
          <w:color w:val="FF0000"/>
          <w:szCs w:val="24"/>
        </w:rPr>
        <w:t>填写指引：</w:t>
      </w:r>
    </w:p>
    <w:p w14:paraId="5B539EEA">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45FFD6">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20"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20"/>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682EB48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6CB57A6F">
      <w:pPr>
        <w:rPr>
          <w:rFonts w:ascii="Times New Roman" w:hAnsi="Times New Roman"/>
          <w:color w:val="FF0000"/>
          <w:szCs w:val="24"/>
        </w:rPr>
      </w:pPr>
      <w:r>
        <w:rPr>
          <w:rFonts w:hint="eastAsia" w:ascii="Times New Roman" w:hAnsi="Times New Roman"/>
          <w:color w:val="FF0000"/>
          <w:szCs w:val="24"/>
        </w:rPr>
        <w:t>4、声明函具体填写要求：</w:t>
      </w:r>
    </w:p>
    <w:p w14:paraId="71F68095">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60BAD2F">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7CD64D40">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5E13808">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2C65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197F454C">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9F64FA6">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0D30725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4A7E6B26">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6123981">
      <w:pPr>
        <w:ind w:firstLine="420" w:firstLineChars="200"/>
        <w:rPr>
          <w:rFonts w:ascii="Times New Roman" w:hAnsi="Times New Roman"/>
          <w:szCs w:val="24"/>
        </w:rPr>
      </w:pPr>
    </w:p>
    <w:p w14:paraId="037E6749">
      <w:pPr>
        <w:jc w:val="center"/>
        <w:rPr>
          <w:rFonts w:hint="eastAsia" w:ascii="宋体" w:hAnsi="宋体" w:eastAsia="宋体" w:cs="宋体"/>
          <w:b/>
          <w:sz w:val="24"/>
          <w:szCs w:val="24"/>
        </w:rPr>
      </w:pPr>
      <w:r>
        <w:rPr>
          <w:rFonts w:hint="eastAsia" w:ascii="宋体" w:hAnsi="宋体" w:eastAsia="宋体" w:cs="宋体"/>
          <w:b/>
          <w:sz w:val="24"/>
          <w:szCs w:val="24"/>
        </w:rPr>
        <w:t xml:space="preserve">1、中小企业声明函（服务） </w:t>
      </w:r>
    </w:p>
    <w:p w14:paraId="36E35347">
      <w:pPr>
        <w:ind w:firstLine="420" w:firstLineChars="200"/>
        <w:rPr>
          <w:rFonts w:hint="eastAsia" w:ascii="宋体" w:hAnsi="宋体" w:eastAsia="宋体" w:cs="宋体"/>
          <w:szCs w:val="21"/>
        </w:rPr>
      </w:pPr>
      <w:r>
        <w:rPr>
          <w:rFonts w:hint="eastAsia" w:ascii="宋体" w:hAnsi="宋体" w:eastAsia="宋体" w:cs="宋体"/>
          <w:szCs w:val="21"/>
        </w:rPr>
        <w:t xml:space="preserve">本投标人郑重声明，根据《政府采购促进中小企业发展管理办法》（财库﹝2020﹞46 号）的规定，本投标人参加 </w:t>
      </w:r>
      <w:r>
        <w:rPr>
          <w:rFonts w:hint="eastAsia" w:ascii="宋体" w:hAnsi="宋体" w:eastAsia="宋体" w:cs="宋体"/>
          <w:b/>
          <w:bCs/>
          <w:szCs w:val="21"/>
          <w:u w:val="single"/>
        </w:rPr>
        <w:t>深圳大学</w:t>
      </w:r>
      <w:r>
        <w:rPr>
          <w:rFonts w:hint="eastAsia" w:ascii="宋体" w:hAnsi="宋体" w:eastAsia="宋体" w:cs="宋体"/>
          <w:b/>
          <w:bCs/>
          <w:szCs w:val="21"/>
          <w:u w:val="single"/>
          <w:lang w:val="en-US" w:eastAsia="zh-CN"/>
        </w:rPr>
        <w:t>总医院</w:t>
      </w:r>
      <w:r>
        <w:rPr>
          <w:rFonts w:hint="eastAsia" w:ascii="宋体" w:hAnsi="宋体" w:eastAsia="宋体" w:cs="宋体"/>
          <w:b/>
          <w:bCs/>
          <w:szCs w:val="21"/>
          <w:u w:val="single"/>
        </w:rPr>
        <w:t xml:space="preserve"> </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采购活动，提供的服务全部由符合政策要求的中小企业承接。相关企业的具体情况如下：</w:t>
      </w:r>
    </w:p>
    <w:p w14:paraId="35523D50">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遴选</w:t>
      </w:r>
      <w:r>
        <w:rPr>
          <w:rFonts w:hint="eastAsia" w:ascii="宋体" w:hAnsi="宋体" w:eastAsia="宋体" w:cs="宋体"/>
          <w:b/>
          <w:bCs/>
          <w:szCs w:val="21"/>
          <w:u w:val="single"/>
        </w:rPr>
        <w:t xml:space="preserve">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w:t>
      </w:r>
      <w:r>
        <w:rPr>
          <w:rFonts w:hint="eastAsia" w:ascii="宋体" w:hAnsi="宋体" w:eastAsia="宋体" w:cs="宋体"/>
          <w:b/>
          <w:bCs/>
          <w:szCs w:val="21"/>
          <w:u w:val="single"/>
        </w:rPr>
        <w:t xml:space="preserve">  </w:t>
      </w:r>
      <w:r>
        <w:rPr>
          <w:rFonts w:hint="eastAsia" w:ascii="宋体" w:hAnsi="宋体" w:eastAsia="宋体" w:cs="宋体"/>
          <w:szCs w:val="21"/>
        </w:rPr>
        <w:t>人，营业收入为</w:t>
      </w:r>
      <w:r>
        <w:rPr>
          <w:rFonts w:hint="eastAsia" w:ascii="宋体" w:hAnsi="宋体" w:eastAsia="宋体" w:cs="宋体"/>
          <w:b/>
          <w:b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szCs w:val="21"/>
          <w:u w:val="single"/>
        </w:rPr>
        <w:t xml:space="preserve">  </w:t>
      </w:r>
      <w:r>
        <w:rPr>
          <w:rFonts w:hint="eastAsia" w:ascii="宋体" w:hAnsi="宋体" w:eastAsia="宋体" w:cs="宋体"/>
          <w:szCs w:val="21"/>
        </w:rPr>
        <w:t>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 xml:space="preserve">； </w:t>
      </w:r>
    </w:p>
    <w:p w14:paraId="16271168">
      <w:pPr>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 xml:space="preserve"> ，属于</w:t>
      </w:r>
      <w:r>
        <w:rPr>
          <w:rFonts w:hint="eastAsia" w:ascii="宋体" w:hAnsi="宋体" w:eastAsia="宋体" w:cs="宋体"/>
          <w:b/>
          <w:bCs/>
          <w:szCs w:val="21"/>
          <w:u w:val="single"/>
        </w:rPr>
        <w:t>（</w:t>
      </w:r>
      <w:r>
        <w:rPr>
          <w:rFonts w:hint="eastAsia" w:ascii="宋体" w:hAnsi="宋体" w:eastAsia="宋体" w:cs="宋体"/>
          <w:b/>
          <w:bCs/>
          <w:szCs w:val="21"/>
          <w:u w:val="single"/>
          <w:lang w:eastAsia="zh-CN"/>
        </w:rPr>
        <w:t>遴选</w:t>
      </w:r>
      <w:r>
        <w:rPr>
          <w:rFonts w:hint="eastAsia" w:ascii="宋体" w:hAnsi="宋体" w:eastAsia="宋体" w:cs="宋体"/>
          <w:b/>
          <w:bCs/>
          <w:szCs w:val="21"/>
          <w:u w:val="single"/>
        </w:rPr>
        <w:t xml:space="preserve">文件中明确的所属行业） </w:t>
      </w:r>
      <w:r>
        <w:rPr>
          <w:rFonts w:hint="eastAsia" w:ascii="宋体" w:hAnsi="宋体" w:eastAsia="宋体" w:cs="宋体"/>
          <w:szCs w:val="21"/>
        </w:rPr>
        <w:t>行业；承接企业为</w:t>
      </w:r>
      <w:r>
        <w:rPr>
          <w:rFonts w:hint="eastAsia" w:ascii="宋体" w:hAnsi="宋体" w:eastAsia="宋体" w:cs="宋体"/>
          <w:b/>
          <w:bCs/>
          <w:szCs w:val="21"/>
          <w:u w:val="single"/>
        </w:rPr>
        <w:t>（企业名称）</w:t>
      </w:r>
      <w:r>
        <w:rPr>
          <w:rFonts w:hint="eastAsia" w:ascii="宋体" w:hAnsi="宋体" w:eastAsia="宋体" w:cs="宋体"/>
          <w:szCs w:val="21"/>
        </w:rPr>
        <w:t>，从业人员</w:t>
      </w:r>
      <w:r>
        <w:rPr>
          <w:rFonts w:hint="eastAsia" w:ascii="宋体" w:hAnsi="宋体" w:eastAsia="宋体" w:cs="宋体"/>
          <w:b/>
          <w:bCs/>
          <w:szCs w:val="21"/>
          <w:u w:val="single"/>
        </w:rPr>
        <w:t xml:space="preserve">  </w:t>
      </w:r>
      <w:r>
        <w:rPr>
          <w:rFonts w:hint="eastAsia" w:ascii="宋体" w:hAnsi="宋体" w:eastAsia="宋体" w:cs="宋体"/>
          <w:szCs w:val="21"/>
        </w:rPr>
        <w:t>人，营业收入为</w:t>
      </w:r>
      <w:r>
        <w:rPr>
          <w:rFonts w:hint="eastAsia" w:ascii="宋体" w:hAnsi="宋体" w:eastAsia="宋体" w:cs="宋体"/>
          <w:b/>
          <w:b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szCs w:val="21"/>
          <w:u w:val="single"/>
        </w:rPr>
        <w:t xml:space="preserve">  </w:t>
      </w:r>
      <w:r>
        <w:rPr>
          <w:rFonts w:hint="eastAsia" w:ascii="宋体" w:hAnsi="宋体" w:eastAsia="宋体" w:cs="宋体"/>
          <w:szCs w:val="21"/>
        </w:rPr>
        <w:t>万元 ，属于</w:t>
      </w:r>
      <w:r>
        <w:rPr>
          <w:rFonts w:hint="eastAsia" w:ascii="宋体" w:hAnsi="宋体" w:eastAsia="宋体" w:cs="宋体"/>
          <w:b/>
          <w:bCs/>
          <w:szCs w:val="21"/>
          <w:u w:val="single"/>
        </w:rPr>
        <w:t>（中型企业、小型企业、微型企业）</w:t>
      </w:r>
      <w:r>
        <w:rPr>
          <w:rFonts w:hint="eastAsia" w:ascii="宋体" w:hAnsi="宋体" w:eastAsia="宋体" w:cs="宋体"/>
          <w:szCs w:val="21"/>
        </w:rPr>
        <w:t>；</w:t>
      </w:r>
    </w:p>
    <w:p w14:paraId="13828795">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0E227DB4">
      <w:pPr>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16CE8681">
      <w:pPr>
        <w:ind w:firstLine="420" w:firstLineChars="200"/>
        <w:rPr>
          <w:rFonts w:hint="eastAsia" w:ascii="宋体" w:hAnsi="宋体" w:eastAsia="宋体" w:cs="宋体"/>
          <w:szCs w:val="24"/>
        </w:rPr>
      </w:pPr>
      <w:bookmarkStart w:id="21" w:name="_Hlk73562203"/>
      <w:r>
        <w:rPr>
          <w:rFonts w:hint="eastAsia" w:ascii="宋体" w:hAnsi="宋体" w:eastAsia="宋体" w:cs="宋体"/>
          <w:szCs w:val="24"/>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1"/>
    </w:p>
    <w:p w14:paraId="73788AB7">
      <w:pPr>
        <w:jc w:val="both"/>
        <w:rPr>
          <w:rFonts w:hint="eastAsia" w:ascii="宋体" w:hAnsi="宋体" w:eastAsia="宋体" w:cs="宋体"/>
          <w:b/>
          <w:sz w:val="24"/>
          <w:szCs w:val="24"/>
        </w:rPr>
      </w:pPr>
    </w:p>
    <w:p w14:paraId="6D4D9777">
      <w:pPr>
        <w:jc w:val="center"/>
        <w:rPr>
          <w:rFonts w:hint="eastAsia" w:ascii="宋体" w:hAnsi="宋体" w:eastAsia="宋体" w:cs="宋体"/>
          <w:b/>
          <w:sz w:val="24"/>
          <w:szCs w:val="24"/>
        </w:rPr>
      </w:pPr>
      <w:r>
        <w:rPr>
          <w:rFonts w:hint="eastAsia" w:ascii="宋体" w:hAnsi="宋体" w:eastAsia="宋体" w:cs="宋体"/>
          <w:b/>
          <w:sz w:val="24"/>
          <w:szCs w:val="24"/>
        </w:rPr>
        <w:t>2、残疾人福利性单位声明函（服务类）</w:t>
      </w:r>
    </w:p>
    <w:p w14:paraId="6C10A608">
      <w:pPr>
        <w:rPr>
          <w:rFonts w:hint="eastAsia" w:ascii="宋体" w:hAnsi="宋体" w:eastAsia="宋体" w:cs="宋体"/>
          <w:b/>
          <w:bCs/>
          <w:szCs w:val="24"/>
        </w:rPr>
      </w:pPr>
    </w:p>
    <w:p w14:paraId="69911360">
      <w:pPr>
        <w:ind w:firstLine="420" w:firstLineChars="200"/>
        <w:rPr>
          <w:rFonts w:hint="eastAsia" w:ascii="宋体" w:hAnsi="宋体" w:eastAsia="宋体" w:cs="宋体"/>
          <w:szCs w:val="21"/>
        </w:rPr>
      </w:pPr>
      <w:r>
        <w:rPr>
          <w:rFonts w:hint="eastAsia" w:ascii="宋体" w:hAnsi="宋体" w:eastAsia="宋体" w:cs="宋体"/>
          <w:szCs w:val="21"/>
        </w:rPr>
        <w:t>本投标人郑重声明，根据《财政部民政部中国残疾人联合会关于促进残疾人就业政府采购政策的通知》（财库〔2017〕141 号）的规定，本投标人参加</w:t>
      </w:r>
      <w:r>
        <w:rPr>
          <w:rFonts w:hint="eastAsia" w:ascii="宋体" w:hAnsi="宋体" w:eastAsia="宋体" w:cs="宋体"/>
          <w:b/>
          <w:bCs/>
          <w:szCs w:val="21"/>
          <w:u w:val="single"/>
        </w:rPr>
        <w:t>（采购人名称）</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采购活动，提供的服务全部由符合政策要求的残疾人福利性单位承接。相关残疾人福利性单位的具体情况如下：</w:t>
      </w:r>
    </w:p>
    <w:p w14:paraId="1E3E5CDA">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，承接单位为</w:t>
      </w:r>
      <w:r>
        <w:rPr>
          <w:rFonts w:hint="eastAsia" w:ascii="宋体" w:hAnsi="宋体" w:eastAsia="宋体" w:cs="宋体"/>
          <w:b/>
          <w:bCs/>
          <w:szCs w:val="21"/>
          <w:u w:val="single"/>
        </w:rPr>
        <w:t>（单位名称）</w:t>
      </w:r>
      <w:r>
        <w:rPr>
          <w:rFonts w:hint="eastAsia" w:ascii="宋体" w:hAnsi="宋体" w:eastAsia="宋体" w:cs="宋体"/>
          <w:szCs w:val="21"/>
        </w:rPr>
        <w:t>，属于</w:t>
      </w:r>
      <w:r>
        <w:rPr>
          <w:rFonts w:hint="eastAsia" w:ascii="宋体" w:hAnsi="宋体" w:eastAsia="宋体" w:cs="宋体"/>
          <w:b/>
          <w:bCs/>
          <w:szCs w:val="21"/>
          <w:u w:val="single"/>
        </w:rPr>
        <w:t>残疾人福利性单位</w:t>
      </w:r>
      <w:r>
        <w:rPr>
          <w:rFonts w:hint="eastAsia" w:ascii="宋体" w:hAnsi="宋体" w:eastAsia="宋体" w:cs="宋体"/>
          <w:szCs w:val="21"/>
        </w:rPr>
        <w:t>；</w:t>
      </w:r>
    </w:p>
    <w:p w14:paraId="51A59381">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，承接单位为</w:t>
      </w:r>
      <w:r>
        <w:rPr>
          <w:rFonts w:hint="eastAsia" w:ascii="宋体" w:hAnsi="宋体" w:eastAsia="宋体" w:cs="宋体"/>
          <w:b/>
          <w:bCs/>
          <w:szCs w:val="21"/>
          <w:u w:val="single"/>
        </w:rPr>
        <w:t>（单位名称）</w:t>
      </w:r>
      <w:r>
        <w:rPr>
          <w:rFonts w:hint="eastAsia" w:ascii="宋体" w:hAnsi="宋体" w:eastAsia="宋体" w:cs="宋体"/>
          <w:szCs w:val="21"/>
        </w:rPr>
        <w:t>，属于</w:t>
      </w:r>
      <w:r>
        <w:rPr>
          <w:rFonts w:hint="eastAsia" w:ascii="宋体" w:hAnsi="宋体" w:eastAsia="宋体" w:cs="宋体"/>
          <w:b/>
          <w:bCs/>
          <w:szCs w:val="21"/>
          <w:u w:val="single"/>
        </w:rPr>
        <w:t>残疾人福利性单位</w:t>
      </w:r>
      <w:r>
        <w:rPr>
          <w:rFonts w:hint="eastAsia" w:ascii="宋体" w:hAnsi="宋体" w:eastAsia="宋体" w:cs="宋体"/>
          <w:szCs w:val="21"/>
        </w:rPr>
        <w:t>。</w:t>
      </w:r>
    </w:p>
    <w:p w14:paraId="29AF9AA0">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23D60C47">
      <w:pPr>
        <w:ind w:firstLine="420" w:firstLineChars="200"/>
        <w:rPr>
          <w:rFonts w:hint="eastAsia" w:ascii="宋体" w:hAnsi="宋体" w:eastAsia="宋体" w:cs="宋体"/>
          <w:szCs w:val="24"/>
        </w:rPr>
      </w:pPr>
      <w:bookmarkStart w:id="22" w:name="_Hlk73562331"/>
      <w:bookmarkStart w:id="23" w:name="_Hlk73562245"/>
      <w:r>
        <w:rPr>
          <w:rFonts w:hint="eastAsia" w:ascii="宋体" w:hAnsi="宋体" w:eastAsia="宋体" w:cs="宋体"/>
          <w:szCs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22"/>
    </w:p>
    <w:p w14:paraId="6DFFE22B">
      <w:pPr>
        <w:ind w:firstLine="420" w:firstLineChars="200"/>
        <w:rPr>
          <w:rFonts w:hint="eastAsia" w:ascii="宋体" w:hAnsi="宋体" w:eastAsia="宋体" w:cs="宋体"/>
          <w:szCs w:val="21"/>
        </w:rPr>
      </w:pPr>
    </w:p>
    <w:bookmarkEnd w:id="23"/>
    <w:p w14:paraId="2DDA3290">
      <w:pPr>
        <w:ind w:firstLine="420" w:firstLineChars="200"/>
        <w:rPr>
          <w:rFonts w:hint="eastAsia" w:ascii="宋体" w:hAnsi="宋体" w:eastAsia="宋体" w:cs="宋体"/>
          <w:szCs w:val="21"/>
        </w:rPr>
      </w:pPr>
    </w:p>
    <w:p w14:paraId="7B4E5640">
      <w:pPr>
        <w:jc w:val="center"/>
        <w:rPr>
          <w:rFonts w:hint="eastAsia" w:ascii="宋体" w:hAnsi="宋体" w:eastAsia="宋体" w:cs="宋体"/>
          <w:b/>
          <w:sz w:val="24"/>
          <w:szCs w:val="24"/>
        </w:rPr>
      </w:pPr>
      <w:r>
        <w:rPr>
          <w:rFonts w:hint="eastAsia" w:ascii="宋体" w:hAnsi="宋体" w:eastAsia="宋体" w:cs="宋体"/>
          <w:b/>
          <w:sz w:val="24"/>
          <w:szCs w:val="24"/>
        </w:rPr>
        <w:t>3、监狱企业声明函【服务类，提供监狱企业货物的供应商如需享受优惠政策，还须另行提供省级以上监狱管理局、戒毒管理局（含新疆生产建设兵团）出具的监狱企业证明文件】</w:t>
      </w:r>
    </w:p>
    <w:p w14:paraId="21939944">
      <w:pPr>
        <w:ind w:firstLine="420" w:firstLineChars="200"/>
        <w:rPr>
          <w:rFonts w:hint="eastAsia" w:ascii="宋体" w:hAnsi="宋体" w:eastAsia="宋体" w:cs="宋体"/>
          <w:szCs w:val="21"/>
        </w:rPr>
      </w:pPr>
      <w:r>
        <w:rPr>
          <w:rFonts w:hint="eastAsia" w:ascii="宋体" w:hAnsi="宋体" w:eastAsia="宋体" w:cs="宋体"/>
          <w:szCs w:val="21"/>
        </w:rPr>
        <w:t>本投标人郑重声明，根据《财政部司法部关于政府采购支持监狱企业发展有关问题的通知》（财库〔2014〕68号）的规定，本投标人参加</w:t>
      </w:r>
      <w:r>
        <w:rPr>
          <w:rFonts w:hint="eastAsia" w:ascii="宋体" w:hAnsi="宋体" w:eastAsia="宋体" w:cs="宋体"/>
          <w:b/>
          <w:bCs/>
          <w:szCs w:val="21"/>
          <w:u w:val="single"/>
        </w:rPr>
        <w:t>（采购人名称）</w:t>
      </w:r>
      <w:r>
        <w:rPr>
          <w:rFonts w:hint="eastAsia" w:ascii="宋体" w:hAnsi="宋体" w:eastAsia="宋体" w:cs="宋体"/>
          <w:szCs w:val="21"/>
        </w:rPr>
        <w:t>的</w:t>
      </w:r>
      <w:r>
        <w:rPr>
          <w:rFonts w:hint="eastAsia" w:ascii="宋体" w:hAnsi="宋体" w:eastAsia="宋体" w:cs="宋体"/>
          <w:b/>
          <w:bCs/>
          <w:szCs w:val="21"/>
          <w:u w:val="single"/>
        </w:rPr>
        <w:t>（项目名称）</w:t>
      </w:r>
      <w:r>
        <w:rPr>
          <w:rFonts w:hint="eastAsia" w:ascii="宋体" w:hAnsi="宋体" w:eastAsia="宋体" w:cs="宋体"/>
          <w:szCs w:val="21"/>
        </w:rPr>
        <w:t>采购活动，提供的服务全部由符合政策要求的监狱企业承接。相关监狱企业的具体情况如下：</w:t>
      </w:r>
    </w:p>
    <w:p w14:paraId="053F34C9">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u w:val="single"/>
        </w:rPr>
        <w:t xml:space="preserve"> （标的名称）</w:t>
      </w:r>
      <w:r>
        <w:rPr>
          <w:rFonts w:hint="eastAsia" w:ascii="宋体" w:hAnsi="宋体" w:eastAsia="宋体" w:cs="宋体"/>
          <w:szCs w:val="21"/>
        </w:rPr>
        <w:t>，承接企业为</w:t>
      </w:r>
      <w:r>
        <w:rPr>
          <w:rFonts w:hint="eastAsia" w:ascii="宋体" w:hAnsi="宋体" w:eastAsia="宋体" w:cs="宋体"/>
          <w:b/>
          <w:bCs/>
          <w:szCs w:val="21"/>
          <w:u w:val="single"/>
        </w:rPr>
        <w:t>（企业名称）</w:t>
      </w:r>
      <w:r>
        <w:rPr>
          <w:rFonts w:hint="eastAsia" w:ascii="宋体" w:hAnsi="宋体" w:eastAsia="宋体" w:cs="宋体"/>
          <w:szCs w:val="21"/>
        </w:rPr>
        <w:t>，属于</w:t>
      </w:r>
      <w:r>
        <w:rPr>
          <w:rFonts w:hint="eastAsia" w:ascii="宋体" w:hAnsi="宋体" w:eastAsia="宋体" w:cs="宋体"/>
          <w:b/>
          <w:bCs/>
          <w:szCs w:val="21"/>
          <w:u w:val="single"/>
        </w:rPr>
        <w:t>监狱企业</w:t>
      </w:r>
      <w:r>
        <w:rPr>
          <w:rFonts w:hint="eastAsia" w:ascii="宋体" w:hAnsi="宋体" w:eastAsia="宋体" w:cs="宋体"/>
          <w:szCs w:val="21"/>
        </w:rPr>
        <w:t>；</w:t>
      </w:r>
    </w:p>
    <w:p w14:paraId="49C5655C">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u w:val="single"/>
        </w:rPr>
        <w:t xml:space="preserve"> （标的名称）</w:t>
      </w:r>
      <w:r>
        <w:rPr>
          <w:rFonts w:hint="eastAsia" w:ascii="宋体" w:hAnsi="宋体" w:eastAsia="宋体" w:cs="宋体"/>
          <w:szCs w:val="21"/>
        </w:rPr>
        <w:t>，承接企业为</w:t>
      </w:r>
      <w:r>
        <w:rPr>
          <w:rFonts w:hint="eastAsia" w:ascii="宋体" w:hAnsi="宋体" w:eastAsia="宋体" w:cs="宋体"/>
          <w:b/>
          <w:bCs/>
          <w:szCs w:val="21"/>
          <w:u w:val="single"/>
        </w:rPr>
        <w:t>（企业名称）</w:t>
      </w:r>
      <w:r>
        <w:rPr>
          <w:rFonts w:hint="eastAsia" w:ascii="宋体" w:hAnsi="宋体" w:eastAsia="宋体" w:cs="宋体"/>
          <w:szCs w:val="21"/>
        </w:rPr>
        <w:t>，属于</w:t>
      </w:r>
      <w:r>
        <w:rPr>
          <w:rFonts w:hint="eastAsia" w:ascii="宋体" w:hAnsi="宋体" w:eastAsia="宋体" w:cs="宋体"/>
          <w:b/>
          <w:bCs/>
          <w:szCs w:val="21"/>
          <w:u w:val="single"/>
        </w:rPr>
        <w:t>监狱企业</w:t>
      </w:r>
      <w:r>
        <w:rPr>
          <w:rFonts w:hint="eastAsia" w:ascii="宋体" w:hAnsi="宋体" w:eastAsia="宋体" w:cs="宋体"/>
          <w:szCs w:val="21"/>
        </w:rPr>
        <w:t>。</w:t>
      </w:r>
    </w:p>
    <w:p w14:paraId="40E38D46">
      <w:pPr>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1BDC5E48">
      <w:pPr>
        <w:ind w:firstLine="420" w:firstLineChars="200"/>
        <w:rPr>
          <w:rFonts w:hint="eastAsia" w:ascii="宋体" w:hAnsi="宋体" w:eastAsia="宋体" w:cs="宋体"/>
          <w:szCs w:val="21"/>
        </w:rPr>
      </w:pPr>
      <w:r>
        <w:rPr>
          <w:rFonts w:hint="eastAsia" w:ascii="宋体" w:hAnsi="宋体" w:eastAsia="宋体" w:cs="宋体"/>
          <w:szCs w:val="21"/>
        </w:rPr>
        <w:t>本投标人对上述声明内容的真实性负责。如有虚假，将依法承担相应责任。</w:t>
      </w:r>
    </w:p>
    <w:p w14:paraId="1BB4EEC1">
      <w:pPr>
        <w:ind w:firstLine="420" w:firstLineChars="200"/>
        <w:rPr>
          <w:rFonts w:hint="eastAsia" w:ascii="宋体" w:hAnsi="宋体" w:eastAsia="宋体" w:cs="宋体"/>
          <w:szCs w:val="21"/>
        </w:rPr>
      </w:pPr>
      <w:r>
        <w:rPr>
          <w:rFonts w:hint="eastAsia" w:ascii="宋体" w:hAnsi="宋体" w:eastAsia="宋体" w:cs="宋体"/>
          <w:szCs w:val="21"/>
        </w:rPr>
        <w:t>附：省级以上监狱管理局、戒毒管理局（含新疆生产建设兵团）出具的监狱企业证明文件。</w:t>
      </w:r>
    </w:p>
    <w:p w14:paraId="6927C036">
      <w:pPr>
        <w:numPr>
          <w:ilvl w:val="0"/>
          <w:numId w:val="0"/>
        </w:numPr>
        <w:rPr>
          <w:rFonts w:hint="eastAsia"/>
          <w:lang w:eastAsia="zh-CN"/>
        </w:rPr>
      </w:pPr>
      <w:bookmarkStart w:id="24" w:name="_Toc81899419"/>
    </w:p>
    <w:bookmarkEnd w:id="24"/>
    <w:p w14:paraId="3E6AC3BF">
      <w:pPr>
        <w:numPr>
          <w:ilvl w:val="0"/>
          <w:numId w:val="0"/>
        </w:numPr>
        <w:ind w:leftChars="0"/>
        <w:rPr>
          <w:rFonts w:hint="eastAsia"/>
          <w:lang w:val="en-US"/>
        </w:rPr>
      </w:pPr>
    </w:p>
    <w:p w14:paraId="1A1A12F9">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5" w:name="_Toc81899421"/>
      <w:r>
        <w:rPr>
          <w:rFonts w:hint="eastAsia" w:ascii="黑体" w:hAnsi="宋体" w:eastAsia="黑体" w:cs="黑体"/>
          <w:b w:val="0"/>
          <w:bCs/>
          <w:lang w:eastAsia="zh-CN"/>
        </w:rPr>
        <w:t>拟安排的项目负责人情况</w:t>
      </w:r>
      <w:bookmarkEnd w:id="25"/>
      <w:r>
        <w:rPr>
          <w:rFonts w:hint="eastAsia" w:ascii="黑体" w:hAnsi="宋体" w:eastAsia="黑体" w:cs="黑体"/>
          <w:b w:val="0"/>
          <w:bCs/>
          <w:lang w:eastAsia="zh-CN"/>
        </w:rPr>
        <w:t>（仅限一人）</w:t>
      </w:r>
    </w:p>
    <w:p w14:paraId="4DA68E15">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w:t>
      </w:r>
      <w:r>
        <w:rPr>
          <w:rFonts w:hint="eastAsia" w:ascii="Times New Roman" w:hAnsi="Times New Roman" w:eastAsia="宋体" w:cs="Times New Roman"/>
          <w:b/>
          <w:bCs/>
          <w:color w:val="FF0000"/>
          <w:sz w:val="24"/>
          <w:szCs w:val="24"/>
          <w:lang w:eastAsia="zh-CN"/>
        </w:rPr>
        <w:t>（仅限一人）</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B114492">
      <w:pPr>
        <w:numPr>
          <w:ilvl w:val="0"/>
          <w:numId w:val="0"/>
        </w:numPr>
        <w:ind w:leftChars="0"/>
        <w:rPr>
          <w:rFonts w:hint="eastAsia"/>
          <w:lang w:val="en-US"/>
        </w:rPr>
      </w:pPr>
    </w:p>
    <w:p w14:paraId="66EAA6CA">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6" w:name="_Toc81899422"/>
      <w:r>
        <w:rPr>
          <w:rFonts w:hint="eastAsia" w:ascii="黑体" w:hAnsi="宋体" w:eastAsia="黑体" w:cs="黑体"/>
          <w:b w:val="0"/>
          <w:bCs/>
          <w:lang w:eastAsia="zh-CN"/>
        </w:rPr>
        <w:t>拟安排的项目主要团队成员（主要技术人员）情况（项目负责人除外）</w:t>
      </w:r>
      <w:bookmarkEnd w:id="26"/>
    </w:p>
    <w:p w14:paraId="601C103B">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BDCEB99">
      <w:pPr>
        <w:pStyle w:val="3"/>
        <w:widowControl/>
        <w:numPr>
          <w:ilvl w:val="0"/>
          <w:numId w:val="12"/>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投标人通过相关认证情况</w:t>
      </w:r>
    </w:p>
    <w:p w14:paraId="1E77A199">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w:t>
      </w:r>
      <w:r>
        <w:rPr>
          <w:rFonts w:hint="eastAsia" w:ascii="Times New Roman" w:hAnsi="Times New Roman" w:eastAsia="宋体" w:cs="Times New Roman"/>
          <w:b/>
          <w:bCs/>
          <w:color w:val="FF0000"/>
          <w:sz w:val="24"/>
          <w:szCs w:val="24"/>
          <w:lang w:eastAsia="zh-CN"/>
        </w:rPr>
        <w:t>通过相关认证情况”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7B1EEBDF">
      <w:pPr>
        <w:pStyle w:val="51"/>
        <w:rPr>
          <w:rFonts w:hint="eastAsia" w:ascii="Times New Roman" w:hAnsi="Times New Roman" w:eastAsia="宋体" w:cs="Times New Roman"/>
          <w:b/>
          <w:bCs/>
          <w:color w:val="FF0000"/>
          <w:sz w:val="24"/>
          <w:szCs w:val="24"/>
        </w:rPr>
      </w:pPr>
    </w:p>
    <w:p w14:paraId="5C23812C">
      <w:pPr>
        <w:pStyle w:val="3"/>
        <w:widowControl/>
        <w:numPr>
          <w:ilvl w:val="0"/>
          <w:numId w:val="12"/>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p>
    <w:p w14:paraId="5C1E4618">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C923666">
      <w:pPr>
        <w:pStyle w:val="3"/>
        <w:widowControl/>
        <w:numPr>
          <w:ilvl w:val="0"/>
          <w:numId w:val="12"/>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投标人拥有Ipv4地址量</w:t>
      </w:r>
    </w:p>
    <w:p w14:paraId="6DCDEA86">
      <w:pPr>
        <w:pStyle w:val="3"/>
        <w:widowControl/>
        <w:numPr>
          <w:ilvl w:val="0"/>
          <w:numId w:val="0"/>
        </w:numPr>
        <w:ind w:leftChars="0"/>
        <w:jc w:val="both"/>
        <w:rPr>
          <w:b/>
          <w:bCs/>
          <w:color w:val="FF0000"/>
          <w:sz w:val="24"/>
        </w:rPr>
      </w:pPr>
      <w:r>
        <w:rPr>
          <w:rFonts w:hint="eastAsia" w:ascii="Times New Roman" w:hAnsi="Times New Roman" w:eastAsia="宋体" w:cs="Times New Roman"/>
          <w:b/>
          <w:bCs/>
          <w:color w:val="FF0000"/>
          <w:sz w:val="24"/>
          <w:szCs w:val="24"/>
        </w:rPr>
        <w:t>（特别提示：投标人须按</w:t>
      </w:r>
      <w:r>
        <w:rPr>
          <w:rFonts w:hint="eastAsia" w:ascii="Times New Roman" w:hAnsi="Times New Roman" w:eastAsia="宋体" w:cs="Times New Roman"/>
          <w:b/>
          <w:bCs/>
          <w:color w:val="FF0000"/>
          <w:kern w:val="2"/>
          <w:sz w:val="24"/>
          <w:szCs w:val="24"/>
          <w:lang w:val="en-US" w:eastAsia="zh-CN" w:bidi="ar-SA"/>
        </w:rPr>
        <w:t>本遴选文件“关键信息”的“评标信息”中关于“投标人拥有Ipv4地址量”的要求</w:t>
      </w:r>
      <w:r>
        <w:rPr>
          <w:rFonts w:hint="eastAsia" w:ascii="Times New Roman" w:hAnsi="Times New Roman" w:eastAsia="宋体" w:cs="Times New Roman"/>
          <w:b/>
          <w:bCs/>
          <w:color w:val="FF0000"/>
          <w:sz w:val="24"/>
          <w:szCs w:val="24"/>
        </w:rPr>
        <w:t>提供相关的证明文件。）</w:t>
      </w:r>
    </w:p>
    <w:p w14:paraId="6AD58DEF">
      <w:pPr>
        <w:numPr>
          <w:ilvl w:val="0"/>
          <w:numId w:val="0"/>
        </w:numPr>
        <w:ind w:leftChars="0"/>
        <w:rPr>
          <w:rFonts w:hint="eastAsia"/>
          <w:lang w:val="en-US"/>
        </w:rPr>
      </w:pPr>
    </w:p>
    <w:p w14:paraId="3E586D30">
      <w:pPr>
        <w:pStyle w:val="3"/>
        <w:widowControl/>
        <w:numPr>
          <w:ilvl w:val="0"/>
          <w:numId w:val="12"/>
        </w:numPr>
        <w:ind w:left="0" w:leftChars="0" w:firstLine="0" w:firstLineChars="0"/>
        <w:jc w:val="center"/>
        <w:rPr>
          <w:rFonts w:hint="eastAsia" w:ascii="黑体" w:hAnsi="宋体" w:eastAsia="黑体" w:cs="黑体"/>
          <w:b w:val="0"/>
          <w:bCs/>
          <w:lang w:eastAsia="zh-CN"/>
        </w:rPr>
      </w:pPr>
      <w:bookmarkStart w:id="27"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7"/>
    </w:p>
    <w:p w14:paraId="4C2BDB01">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486745F9">
      <w:pPr>
        <w:rPr>
          <w:rFonts w:hint="eastAsia"/>
          <w:lang w:eastAsia="zh-CN"/>
        </w:rPr>
      </w:pPr>
    </w:p>
    <w:p w14:paraId="1C475025">
      <w:pPr>
        <w:numPr>
          <w:ilvl w:val="0"/>
          <w:numId w:val="0"/>
        </w:numPr>
        <w:ind w:leftChars="0"/>
        <w:rPr>
          <w:rFonts w:hint="eastAsia"/>
          <w:lang w:val="en-US"/>
        </w:rPr>
      </w:pPr>
    </w:p>
    <w:p w14:paraId="289DAC07">
      <w:pPr>
        <w:pStyle w:val="3"/>
        <w:widowControl/>
        <w:jc w:val="center"/>
        <w:rPr>
          <w:rFonts w:hint="eastAsia" w:ascii="黑体" w:hAnsi="宋体" w:eastAsia="黑体" w:cs="黑体"/>
          <w:b w:val="0"/>
          <w:bCs/>
          <w:lang w:val="en-US"/>
        </w:rPr>
      </w:pPr>
      <w:r>
        <w:rPr>
          <w:rFonts w:hint="eastAsia" w:ascii="黑体" w:hAnsi="宋体" w:eastAsia="黑体" w:cs="黑体"/>
          <w:b w:val="0"/>
          <w:bCs/>
          <w:lang w:eastAsia="zh-CN"/>
        </w:rPr>
        <w:t>十</w:t>
      </w:r>
      <w:r>
        <w:rPr>
          <w:rFonts w:hint="eastAsia" w:ascii="黑体" w:eastAsia="黑体" w:cs="黑体"/>
          <w:b w:val="0"/>
          <w:bCs/>
          <w:lang w:val="en-US" w:eastAsia="zh-CN"/>
        </w:rPr>
        <w:t>二</w:t>
      </w:r>
      <w:r>
        <w:rPr>
          <w:rFonts w:hint="eastAsia" w:ascii="黑体" w:hAnsi="宋体" w:eastAsia="黑体" w:cs="黑体"/>
          <w:b w:val="0"/>
          <w:bCs/>
          <w:lang w:eastAsia="zh-CN"/>
        </w:rPr>
        <w:t>、政府采购违法行为风险知悉确认书</w:t>
      </w:r>
    </w:p>
    <w:p w14:paraId="4BD309E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15D980E2">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8A17BA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629F6B3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4D9B28E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56F3C6B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4B702C8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77733C6">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E4E491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3C18EF0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0EF4997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305B548">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7EFDD48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54E690E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40F93F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259A4C2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CDF936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BF61864">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5E4F1222">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665FD26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572E10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D3ED0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F410DC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B3D22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7272331">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1274C3B">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7B93B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6875E30A">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C2BE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4773F1">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422E5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AECC9B4">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72A9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C8C7AB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06E220B">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50DB7ABC">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701BE36E">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3D6816D9">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57C71AF2">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0929CA76">
      <w:pPr>
        <w:pStyle w:val="3"/>
        <w:widowControl/>
        <w:rPr>
          <w:lang w:val="en-US"/>
        </w:rPr>
      </w:pPr>
      <w:bookmarkStart w:id="28" w:name="_Toc81899428"/>
      <w:r>
        <w:rPr>
          <w:color w:val="FF0000"/>
          <w:lang w:eastAsia="zh-CN"/>
        </w:rPr>
        <w:t>投标文件第二部分</w:t>
      </w:r>
      <w:bookmarkEnd w:id="28"/>
    </w:p>
    <w:p w14:paraId="0BFC1791">
      <w:pPr>
        <w:pStyle w:val="3"/>
        <w:widowControl/>
        <w:jc w:val="center"/>
        <w:rPr>
          <w:rFonts w:hint="eastAsia" w:ascii="黑体" w:hAnsi="宋体" w:eastAsia="黑体" w:cs="黑体"/>
          <w:b w:val="0"/>
          <w:bCs/>
          <w:kern w:val="0"/>
          <w:sz w:val="24"/>
          <w:szCs w:val="32"/>
          <w:lang w:val="en-US"/>
        </w:rPr>
      </w:pPr>
      <w:bookmarkStart w:id="29" w:name="_Toc81899429"/>
      <w:r>
        <w:rPr>
          <w:rFonts w:hint="eastAsia" w:ascii="黑体" w:hAnsi="宋体" w:eastAsia="黑体" w:cs="黑体"/>
          <w:b w:val="0"/>
          <w:bCs/>
          <w:kern w:val="0"/>
          <w:sz w:val="24"/>
          <w:szCs w:val="32"/>
          <w:lang w:eastAsia="zh-CN"/>
        </w:rPr>
        <w:t>一、法定代表人（负责人）证明书</w:t>
      </w:r>
      <w:bookmarkEnd w:id="29"/>
    </w:p>
    <w:p w14:paraId="128DFA41">
      <w:pPr>
        <w:keepNext w:val="0"/>
        <w:keepLines w:val="0"/>
        <w:widowControl w:val="0"/>
        <w:suppressLineNumbers w:val="0"/>
        <w:spacing w:before="0" w:beforeAutospacing="0" w:after="0" w:afterAutospacing="0"/>
        <w:ind w:left="0" w:right="0"/>
        <w:jc w:val="both"/>
        <w:rPr>
          <w:sz w:val="24"/>
          <w:szCs w:val="24"/>
          <w:lang w:val="en-US"/>
        </w:rPr>
      </w:pPr>
    </w:p>
    <w:p w14:paraId="2F4C5AD2">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5A6BF1A5">
      <w:pPr>
        <w:keepNext w:val="0"/>
        <w:keepLines w:val="0"/>
        <w:widowControl w:val="0"/>
        <w:suppressLineNumbers w:val="0"/>
        <w:spacing w:before="0" w:beforeAutospacing="0" w:after="0" w:afterAutospacing="0" w:line="360" w:lineRule="auto"/>
        <w:ind w:left="0" w:right="0"/>
        <w:jc w:val="both"/>
        <w:rPr>
          <w:szCs w:val="21"/>
          <w:lang w:val="en-US"/>
        </w:rPr>
      </w:pPr>
    </w:p>
    <w:p w14:paraId="32F746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273382DC">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BDEA134">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17DB6B4D">
      <w:pPr>
        <w:keepNext w:val="0"/>
        <w:keepLines w:val="0"/>
        <w:widowControl w:val="0"/>
        <w:suppressLineNumbers w:val="0"/>
        <w:spacing w:before="0" w:beforeAutospacing="0" w:after="0" w:afterAutospacing="0"/>
        <w:ind w:left="0" w:right="0"/>
        <w:jc w:val="both"/>
        <w:rPr>
          <w:b/>
          <w:sz w:val="24"/>
          <w:szCs w:val="24"/>
          <w:lang w:val="en-US"/>
        </w:rPr>
      </w:pPr>
    </w:p>
    <w:p w14:paraId="23841337">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30" w:name="_Toc81899430"/>
      <w:r>
        <w:rPr>
          <w:rFonts w:hint="eastAsia" w:ascii="黑体" w:hAnsi="宋体" w:eastAsia="黑体" w:cs="黑体"/>
          <w:b w:val="0"/>
          <w:bCs/>
          <w:kern w:val="0"/>
          <w:sz w:val="24"/>
          <w:szCs w:val="32"/>
          <w:lang w:eastAsia="zh-CN"/>
        </w:rPr>
        <w:t>二、投标文件签署授权委托书</w:t>
      </w:r>
      <w:bookmarkEnd w:id="30"/>
    </w:p>
    <w:p w14:paraId="0A65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08E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35B7B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0DD93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5661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09FF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316AD1D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B34505F">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2D655567">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11BB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6F83566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5F97EE75">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5609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564979E">
      <w:pPr>
        <w:keepNext w:val="0"/>
        <w:keepLines w:val="0"/>
        <w:widowControl w:val="0"/>
        <w:suppressLineNumbers w:val="0"/>
        <w:spacing w:before="0" w:beforeAutospacing="0" w:after="0" w:afterAutospacing="0"/>
        <w:ind w:left="0" w:right="0"/>
        <w:jc w:val="both"/>
        <w:rPr>
          <w:b/>
          <w:bCs w:val="0"/>
          <w:color w:val="FF0000"/>
          <w:szCs w:val="21"/>
          <w:lang w:val="en-US"/>
        </w:rPr>
      </w:pPr>
    </w:p>
    <w:p w14:paraId="3EB0EA1C">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55343636">
      <w:pPr>
        <w:pStyle w:val="3"/>
        <w:numPr>
          <w:ilvl w:val="0"/>
          <w:numId w:val="0"/>
        </w:numPr>
        <w:ind w:leftChars="0"/>
        <w:jc w:val="center"/>
        <w:rPr>
          <w:rFonts w:hint="eastAsia" w:ascii="黑体" w:eastAsia="黑体" w:cs="Times New Roman"/>
          <w:b w:val="0"/>
          <w:sz w:val="24"/>
          <w:szCs w:val="24"/>
          <w:lang w:val="en-US" w:eastAsia="zh-CN"/>
        </w:rPr>
      </w:pPr>
      <w:bookmarkStart w:id="31" w:name="_Toc81899432"/>
      <w:r>
        <w:rPr>
          <w:rFonts w:hint="eastAsia" w:ascii="黑体" w:eastAsia="黑体" w:cs="Times New Roman"/>
          <w:b w:val="0"/>
          <w:sz w:val="24"/>
          <w:szCs w:val="24"/>
          <w:lang w:val="en-US" w:eastAsia="zh-CN"/>
        </w:rPr>
        <w:t>三、实施方案</w:t>
      </w:r>
    </w:p>
    <w:p w14:paraId="11B17DBE">
      <w:pPr>
        <w:pStyle w:val="3"/>
        <w:numPr>
          <w:ilvl w:val="0"/>
          <w:numId w:val="0"/>
        </w:numPr>
        <w:ind w:leftChars="0"/>
        <w:jc w:val="both"/>
        <w:rPr>
          <w:rFonts w:hint="eastAsia" w:ascii="黑体" w:eastAsia="黑体" w:cs="Times New Roman"/>
          <w:b w:val="0"/>
          <w:sz w:val="24"/>
          <w:szCs w:val="24"/>
          <w:lang w:val="en-US"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w:t>
      </w:r>
      <w:r>
        <w:rPr>
          <w:rFonts w:hint="eastAsia" w:ascii="Times New Roman" w:hAnsi="Times New Roman" w:cs="Times New Roman"/>
          <w:b/>
          <w:bCs/>
          <w:color w:val="FF0000"/>
          <w:sz w:val="24"/>
          <w:szCs w:val="24"/>
          <w:lang w:val="en-US" w:eastAsia="zh-CN"/>
        </w:rPr>
        <w:t>实施方案</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r>
        <w:rPr>
          <w:rFonts w:hint="eastAsia" w:ascii="黑体" w:eastAsia="黑体" w:cs="Times New Roman"/>
          <w:b w:val="0"/>
          <w:sz w:val="24"/>
          <w:szCs w:val="24"/>
          <w:lang w:val="en-US" w:eastAsia="zh-CN"/>
        </w:rPr>
        <w:t xml:space="preserve"> </w:t>
      </w:r>
    </w:p>
    <w:p w14:paraId="1ECA5C42">
      <w:pPr>
        <w:pStyle w:val="3"/>
        <w:numPr>
          <w:ilvl w:val="0"/>
          <w:numId w:val="0"/>
        </w:numPr>
        <w:ind w:leftChars="0"/>
        <w:jc w:val="center"/>
        <w:rPr>
          <w:rFonts w:hint="eastAsia" w:ascii="黑体" w:eastAsia="黑体"/>
          <w:b w:val="0"/>
          <w:sz w:val="24"/>
          <w:szCs w:val="24"/>
        </w:rPr>
      </w:pPr>
      <w:r>
        <w:rPr>
          <w:rFonts w:hint="eastAsia" w:ascii="黑体" w:eastAsia="黑体"/>
          <w:b w:val="0"/>
          <w:sz w:val="24"/>
          <w:szCs w:val="24"/>
          <w:lang w:val="en-US" w:eastAsia="zh-CN"/>
        </w:rPr>
        <w:t>四、</w:t>
      </w:r>
      <w:bookmarkEnd w:id="31"/>
      <w:bookmarkStart w:id="32" w:name="_Toc81899433"/>
      <w:r>
        <w:rPr>
          <w:rFonts w:hint="eastAsia" w:ascii="黑体" w:eastAsia="黑体" w:cs="Times New Roman"/>
          <w:b w:val="0"/>
          <w:sz w:val="24"/>
          <w:szCs w:val="24"/>
        </w:rPr>
        <w:t>质量（完成时间、安全、环保）保障措施及方案</w:t>
      </w:r>
      <w:bookmarkEnd w:id="32"/>
    </w:p>
    <w:p w14:paraId="6896C228">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63B7BF1">
      <w:pPr>
        <w:pStyle w:val="3"/>
        <w:numPr>
          <w:ilvl w:val="0"/>
          <w:numId w:val="0"/>
        </w:numPr>
        <w:ind w:leftChars="0"/>
        <w:jc w:val="center"/>
        <w:rPr>
          <w:rFonts w:hint="eastAsia" w:ascii="黑体" w:eastAsia="黑体"/>
          <w:b w:val="0"/>
          <w:sz w:val="24"/>
          <w:szCs w:val="24"/>
        </w:rPr>
      </w:pPr>
      <w:bookmarkStart w:id="33" w:name="_Toc81899434"/>
      <w:r>
        <w:rPr>
          <w:rFonts w:hint="eastAsia" w:ascii="黑体" w:eastAsia="黑体"/>
          <w:b w:val="0"/>
          <w:sz w:val="24"/>
          <w:szCs w:val="24"/>
          <w:lang w:val="en-US" w:eastAsia="zh-CN"/>
        </w:rPr>
        <w:t>五、</w:t>
      </w:r>
      <w:r>
        <w:rPr>
          <w:rFonts w:hint="eastAsia" w:ascii="黑体" w:eastAsia="黑体"/>
          <w:b w:val="0"/>
          <w:sz w:val="24"/>
          <w:szCs w:val="24"/>
        </w:rPr>
        <w:t>项目完成（服务期满）后的服务承诺</w:t>
      </w:r>
      <w:bookmarkEnd w:id="33"/>
    </w:p>
    <w:p w14:paraId="5F150B99">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AAB8C87">
      <w:pPr>
        <w:pStyle w:val="3"/>
        <w:numPr>
          <w:ilvl w:val="0"/>
          <w:numId w:val="0"/>
        </w:numPr>
        <w:ind w:leftChars="0"/>
        <w:jc w:val="center"/>
        <w:rPr>
          <w:rFonts w:hint="eastAsia" w:ascii="黑体" w:eastAsia="黑体"/>
          <w:b w:val="0"/>
          <w:sz w:val="24"/>
          <w:szCs w:val="24"/>
        </w:rPr>
      </w:pPr>
      <w:bookmarkStart w:id="34" w:name="_Toc81899435"/>
      <w:r>
        <w:rPr>
          <w:rFonts w:hint="eastAsia" w:ascii="黑体" w:eastAsia="黑体"/>
          <w:b w:val="0"/>
          <w:sz w:val="24"/>
          <w:szCs w:val="24"/>
          <w:lang w:val="en-US" w:eastAsia="zh-CN"/>
        </w:rPr>
        <w:t>六、</w:t>
      </w:r>
      <w:r>
        <w:rPr>
          <w:rFonts w:hint="eastAsia" w:ascii="黑体" w:eastAsia="黑体"/>
          <w:b w:val="0"/>
          <w:sz w:val="24"/>
          <w:szCs w:val="24"/>
        </w:rPr>
        <w:t>违约承诺</w:t>
      </w:r>
      <w:bookmarkEnd w:id="34"/>
    </w:p>
    <w:p w14:paraId="4ACBFB18">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057CD697">
      <w:pPr>
        <w:pStyle w:val="3"/>
        <w:numPr>
          <w:ilvl w:val="0"/>
          <w:numId w:val="0"/>
        </w:numPr>
        <w:jc w:val="center"/>
        <w:rPr>
          <w:rFonts w:hint="eastAsia" w:ascii="黑体" w:eastAsia="黑体"/>
          <w:b w:val="0"/>
          <w:sz w:val="24"/>
          <w:szCs w:val="24"/>
        </w:rPr>
      </w:pPr>
      <w:r>
        <w:rPr>
          <w:rFonts w:hint="eastAsia" w:ascii="黑体" w:eastAsia="黑体"/>
          <w:b w:val="0"/>
          <w:sz w:val="24"/>
          <w:szCs w:val="24"/>
          <w:lang w:val="en-US" w:eastAsia="zh-CN"/>
        </w:rPr>
        <w:t>七、</w:t>
      </w:r>
      <w:bookmarkStart w:id="35" w:name="_Toc81899436"/>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5"/>
    </w:p>
    <w:p w14:paraId="6E5856A3">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04C1B086">
      <w:pPr>
        <w:numPr>
          <w:ilvl w:val="0"/>
          <w:numId w:val="0"/>
        </w:numPr>
      </w:pPr>
    </w:p>
    <w:p w14:paraId="5E794B0E">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6A8CE31D">
      <w:pPr>
        <w:keepNext/>
        <w:keepLines/>
        <w:numPr>
          <w:ilvl w:val="0"/>
          <w:numId w:val="13"/>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7"/>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19"/>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54CCD0C1">
      <w:pPr>
        <w:rPr>
          <w:rFonts w:hint="eastAsia" w:ascii="宋体" w:hAnsi="宋体" w:cs="宋体"/>
        </w:rPr>
      </w:pPr>
      <w:r>
        <w:rPr>
          <w:rFonts w:hint="eastAsia" w:ascii="宋体" w:hAnsi="宋体" w:cs="宋体"/>
        </w:rPr>
        <w:br w:type="page"/>
      </w:r>
    </w:p>
    <w:p w14:paraId="27B0FE01">
      <w:pPr>
        <w:pStyle w:val="51"/>
        <w:ind w:left="0" w:leftChars="0" w:firstLine="0" w:firstLineChars="0"/>
      </w:pPr>
    </w:p>
    <w:p w14:paraId="4B05F16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二、供应商履约评价表（服务类）</w:t>
      </w:r>
    </w:p>
    <w:p w14:paraId="6BAAAA3B">
      <w:pPr>
        <w:jc w:val="center"/>
        <w:rPr>
          <w:rFonts w:ascii="宋体" w:hAnsi="宋体" w:cs="宋体"/>
          <w:b/>
          <w:color w:val="ADB9CA" w:themeColor="text2" w:themeTint="66"/>
          <w:sz w:val="24"/>
          <w14:textFill>
            <w14:solidFill>
              <w14:schemeClr w14:val="tx2">
                <w14:lumMod w14:val="40000"/>
                <w14:lumOff w14:val="60000"/>
              </w14:schemeClr>
            </w14:solidFill>
          </w14:textFill>
        </w:rPr>
      </w:pPr>
      <w:r>
        <w:rPr>
          <w:rFonts w:hint="eastAsia" w:ascii="宋体" w:hAnsi="宋体" w:cs="宋体"/>
          <w:b/>
          <w:color w:val="ADB9CA" w:themeColor="text2" w:themeTint="66"/>
          <w:sz w:val="24"/>
          <w14:textFill>
            <w14:solidFill>
              <w14:schemeClr w14:val="tx2">
                <w14:lumMod w14:val="40000"/>
                <w14:lumOff w14:val="60000"/>
              </w14:schemeClr>
            </w14:solidFill>
          </w14:textFill>
        </w:rPr>
        <w:t>（初始合同专用）</w:t>
      </w:r>
    </w:p>
    <w:p w14:paraId="3EB8E46F">
      <w:pPr>
        <w:jc w:val="center"/>
        <w:rPr>
          <w:rFonts w:ascii="宋体" w:hAnsi="宋体" w:cs="宋体"/>
          <w:b/>
          <w:sz w:val="24"/>
        </w:rPr>
      </w:pPr>
    </w:p>
    <w:p w14:paraId="3A10C4F7">
      <w:pPr>
        <w:spacing w:line="360" w:lineRule="auto"/>
        <w:jc w:val="left"/>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2B2C0D08">
      <w:pPr>
        <w:spacing w:line="360" w:lineRule="auto"/>
        <w:jc w:val="left"/>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47EDFD8">
      <w:pPr>
        <w:spacing w:line="360" w:lineRule="auto"/>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53A874EB">
      <w:pPr>
        <w:spacing w:line="360" w:lineRule="auto"/>
        <w:jc w:val="left"/>
        <w:rPr>
          <w:rFonts w:hint="eastAsia" w:ascii="宋体" w:hAnsi="宋体" w:eastAsia="宋体" w:cs="宋体"/>
          <w:sz w:val="24"/>
          <w:u w:val="single"/>
        </w:rPr>
      </w:pPr>
      <w:r>
        <w:rPr>
          <w:rFonts w:hint="eastAsia" w:ascii="宋体" w:hAnsi="宋体" w:eastAsia="宋体" w:cs="宋体"/>
          <w:sz w:val="24"/>
        </w:rPr>
        <w:t>中标价：</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2914C227">
      <w:pPr>
        <w:spacing w:line="360" w:lineRule="auto"/>
        <w:jc w:val="left"/>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1DA2764">
      <w:pPr>
        <w:spacing w:line="360" w:lineRule="auto"/>
        <w:jc w:val="left"/>
        <w:rPr>
          <w:rFonts w:hint="eastAsia" w:ascii="宋体" w:hAnsi="宋体" w:eastAsia="宋体" w:cs="宋体"/>
          <w:sz w:val="24"/>
          <w:u w:val="single"/>
        </w:rPr>
      </w:pPr>
      <w:r>
        <w:rPr>
          <w:rFonts w:hint="eastAsia" w:ascii="宋体" w:hAnsi="宋体" w:eastAsia="宋体" w:cs="宋体"/>
          <w:sz w:val="24"/>
        </w:rPr>
        <w:t>服务合同起止时间或约定完成时间：</w:t>
      </w:r>
      <w:r>
        <w:rPr>
          <w:rFonts w:hint="eastAsia" w:ascii="宋体" w:hAnsi="宋体" w:eastAsia="宋体" w:cs="宋体"/>
          <w:sz w:val="24"/>
          <w:u w:val="single"/>
        </w:rPr>
        <w:t xml:space="preserve">                                                                  </w:t>
      </w:r>
    </w:p>
    <w:p w14:paraId="425DB10F">
      <w:pPr>
        <w:spacing w:line="360" w:lineRule="auto"/>
        <w:jc w:val="left"/>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76F7F7C">
      <w:pPr>
        <w:spacing w:line="360" w:lineRule="auto"/>
        <w:jc w:val="left"/>
        <w:rPr>
          <w:rFonts w:hint="eastAsia" w:ascii="宋体" w:hAnsi="宋体" w:eastAsia="宋体" w:cs="宋体"/>
          <w:sz w:val="24"/>
          <w:u w:val="single"/>
        </w:rPr>
      </w:pPr>
      <w:r>
        <w:rPr>
          <w:rFonts w:hint="eastAsia" w:ascii="宋体" w:hAnsi="宋体" w:eastAsia="宋体" w:cs="宋体"/>
          <w:sz w:val="24"/>
        </w:rPr>
        <w:t>未按期提供或完成服务的原因（如有此情况）：</w:t>
      </w:r>
      <w:r>
        <w:rPr>
          <w:rFonts w:hint="eastAsia" w:ascii="宋体" w:hAnsi="宋体" w:eastAsia="宋体" w:cs="宋体"/>
          <w:sz w:val="24"/>
          <w:u w:val="single"/>
        </w:rPr>
        <w:t xml:space="preserve">                                                 </w:t>
      </w:r>
    </w:p>
    <w:p w14:paraId="709252A3">
      <w:pPr>
        <w:spacing w:line="360" w:lineRule="auto"/>
        <w:jc w:val="left"/>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11B2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187218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31D259D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5B0A7C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33451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943B1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6027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C16A5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0F46AB5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730DB062">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60AAF3F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726E4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67F38E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4BE6348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75FAF4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575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30FA6A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00CA822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0771FCC0">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DFD035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2CE47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17D3172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49BA96F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A5AD21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1E7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9D48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8C471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1768744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616CF91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83AA8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03CA5B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6F4772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21FDA7D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2D8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CDFB92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31F27AF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0631CAC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438A0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4F6F94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781EACA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2D7B99F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5C0FD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DC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5C34C89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7BF317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0E4E70F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8DEBA6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D3A9E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56A6D3D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163DC7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A3D2A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652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A7CA8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662BD1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3580639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0EFD19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9683C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1C1212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E8EE31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704E0DA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B0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D07016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4C485E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18CFF92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2D2F9A4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2A1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AD8146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AA575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24BBD4A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13200CB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F1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CCA524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10328B0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20BE1D2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132D3C1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18F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C712E6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64E7CA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4671957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6B17BE9F">
      <w:pPr>
        <w:spacing w:line="360" w:lineRule="auto"/>
        <w:jc w:val="left"/>
        <w:rPr>
          <w:rFonts w:hint="eastAsia" w:ascii="宋体" w:hAnsi="宋体" w:eastAsia="宋体" w:cs="宋体"/>
          <w:sz w:val="24"/>
          <w:u w:val="single"/>
        </w:rPr>
      </w:pPr>
    </w:p>
    <w:p w14:paraId="07AF6D31">
      <w:pPr>
        <w:spacing w:line="360" w:lineRule="auto"/>
        <w:jc w:val="left"/>
        <w:rPr>
          <w:rFonts w:hint="eastAsia" w:ascii="宋体" w:hAnsi="宋体" w:eastAsia="宋体" w:cs="宋体"/>
          <w:sz w:val="24"/>
          <w:u w:val="single"/>
        </w:rPr>
      </w:pPr>
      <w:r>
        <w:rPr>
          <w:rFonts w:hint="eastAsia" w:ascii="宋体" w:hAnsi="宋体" w:eastAsia="宋体" w:cs="宋体"/>
          <w:sz w:val="24"/>
        </w:rPr>
        <w:t>参加评价人员（签字）</w:t>
      </w:r>
      <w:r>
        <w:rPr>
          <w:rFonts w:hint="eastAsia" w:ascii="宋体" w:hAnsi="宋体" w:eastAsia="宋体" w:cs="宋体"/>
          <w:sz w:val="24"/>
          <w:u w:val="single"/>
        </w:rPr>
        <w:t xml:space="preserve">：                                                                  </w:t>
      </w:r>
    </w:p>
    <w:p w14:paraId="33F655EB">
      <w:pPr>
        <w:spacing w:line="360" w:lineRule="auto"/>
        <w:jc w:val="left"/>
        <w:rPr>
          <w:rFonts w:ascii="宋体" w:hAnsi="宋体" w:cs="宋体"/>
          <w:sz w:val="24"/>
          <w:u w:val="single"/>
        </w:rPr>
      </w:pPr>
      <w:r>
        <w:rPr>
          <w:rFonts w:hint="eastAsia" w:ascii="宋体" w:hAnsi="宋体" w:eastAsia="宋体" w:cs="宋体"/>
          <w:sz w:val="24"/>
        </w:rPr>
        <w:t>评价单位（公章）</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5F347A25">
      <w:pPr>
        <w:rPr>
          <w:b/>
          <w:sz w:val="30"/>
          <w:szCs w:val="30"/>
        </w:rPr>
      </w:pPr>
      <w:r>
        <w:rPr>
          <w:rFonts w:hint="eastAsia"/>
          <w:b/>
          <w:sz w:val="30"/>
          <w:szCs w:val="30"/>
        </w:rPr>
        <w:br w:type="page"/>
      </w:r>
    </w:p>
    <w:p w14:paraId="7270ED27">
      <w:pPr>
        <w:jc w:val="center"/>
        <w:rPr>
          <w:b/>
          <w:sz w:val="30"/>
          <w:szCs w:val="30"/>
        </w:rPr>
      </w:pPr>
    </w:p>
    <w:p w14:paraId="7C45B843">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三</w:t>
      </w:r>
      <w:r>
        <w:rPr>
          <w:rFonts w:hint="eastAsia" w:ascii="宋体" w:hAnsi="宋体" w:eastAsia="宋体" w:cs="宋体"/>
          <w:b/>
          <w:bCs w:val="0"/>
          <w:kern w:val="0"/>
          <w:sz w:val="24"/>
          <w:szCs w:val="24"/>
        </w:rPr>
        <w:t>、采购供应商履约评价表（服务类）</w:t>
      </w:r>
    </w:p>
    <w:p w14:paraId="4769A819">
      <w:pPr>
        <w:jc w:val="center"/>
        <w:rPr>
          <w:rFonts w:ascii="宋体" w:hAnsi="宋体" w:cs="宋体"/>
          <w:b/>
          <w:color w:val="ADB9CA" w:themeColor="text2" w:themeTint="66"/>
          <w:sz w:val="24"/>
          <w14:textFill>
            <w14:solidFill>
              <w14:schemeClr w14:val="tx2">
                <w14:lumMod w14:val="40000"/>
                <w14:lumOff w14:val="60000"/>
              </w14:schemeClr>
            </w14:solidFill>
          </w14:textFill>
        </w:rPr>
      </w:pPr>
      <w:r>
        <w:rPr>
          <w:rFonts w:hint="eastAsia" w:ascii="宋体" w:hAnsi="宋体" w:cs="宋体"/>
          <w:b/>
          <w:color w:val="ADB9CA" w:themeColor="text2" w:themeTint="66"/>
          <w:sz w:val="24"/>
          <w14:textFill>
            <w14:solidFill>
              <w14:schemeClr w14:val="tx2">
                <w14:lumMod w14:val="40000"/>
                <w14:lumOff w14:val="60000"/>
              </w14:schemeClr>
            </w14:solidFill>
          </w14:textFill>
        </w:rPr>
        <w:t>（申请延续合同专用）</w:t>
      </w:r>
    </w:p>
    <w:p w14:paraId="168F4254">
      <w:pPr>
        <w:spacing w:line="360" w:lineRule="auto"/>
        <w:jc w:val="left"/>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443F3F4C">
      <w:pPr>
        <w:spacing w:line="360" w:lineRule="auto"/>
        <w:jc w:val="left"/>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C18DFB2">
      <w:pPr>
        <w:spacing w:line="360" w:lineRule="auto"/>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80EA98F">
      <w:pPr>
        <w:spacing w:line="360" w:lineRule="auto"/>
        <w:jc w:val="left"/>
        <w:rPr>
          <w:rFonts w:hint="eastAsia" w:ascii="宋体" w:hAnsi="宋体" w:eastAsia="宋体" w:cs="宋体"/>
          <w:sz w:val="24"/>
          <w:u w:val="single"/>
        </w:rPr>
      </w:pPr>
      <w:r>
        <w:rPr>
          <w:rFonts w:hint="eastAsia" w:ascii="宋体" w:hAnsi="宋体" w:eastAsia="宋体" w:cs="宋体"/>
          <w:sz w:val="24"/>
        </w:rPr>
        <w:t>中标价：</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576FDABD">
      <w:pPr>
        <w:spacing w:line="360" w:lineRule="auto"/>
        <w:jc w:val="left"/>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EA2DF">
      <w:pPr>
        <w:spacing w:line="360" w:lineRule="auto"/>
        <w:jc w:val="left"/>
        <w:rPr>
          <w:rFonts w:hint="eastAsia" w:ascii="宋体" w:hAnsi="宋体" w:eastAsia="宋体" w:cs="宋体"/>
          <w:sz w:val="24"/>
          <w:u w:val="single"/>
        </w:rPr>
      </w:pPr>
      <w:r>
        <w:rPr>
          <w:rFonts w:hint="eastAsia" w:ascii="宋体" w:hAnsi="宋体" w:eastAsia="宋体" w:cs="宋体"/>
          <w:sz w:val="24"/>
        </w:rPr>
        <w:t>服务合同起止时间或约定完成时间：</w:t>
      </w:r>
      <w:r>
        <w:rPr>
          <w:rFonts w:hint="eastAsia" w:ascii="宋体" w:hAnsi="宋体" w:eastAsia="宋体" w:cs="宋体"/>
          <w:sz w:val="24"/>
          <w:u w:val="single"/>
        </w:rPr>
        <w:t xml:space="preserve">                                                                  </w:t>
      </w:r>
    </w:p>
    <w:p w14:paraId="73DF939D">
      <w:pPr>
        <w:spacing w:line="360" w:lineRule="auto"/>
        <w:jc w:val="left"/>
        <w:rPr>
          <w:rFonts w:hint="eastAsia" w:ascii="宋体" w:hAnsi="宋体" w:eastAsia="宋体" w:cs="宋体"/>
          <w:sz w:val="24"/>
          <w:u w:val="single"/>
        </w:rPr>
      </w:pPr>
      <w:r>
        <w:rPr>
          <w:rFonts w:hint="eastAsia" w:ascii="宋体" w:hAnsi="宋体" w:eastAsia="宋体" w:cs="宋体"/>
          <w:sz w:val="24"/>
        </w:rPr>
        <w:t>服务完成情况（履约进度）：</w:t>
      </w:r>
      <w:r>
        <w:rPr>
          <w:rFonts w:hint="eastAsia" w:ascii="宋体" w:hAnsi="宋体" w:eastAsia="宋体" w:cs="宋体"/>
          <w:sz w:val="24"/>
          <w:u w:val="single"/>
        </w:rPr>
        <w:t xml:space="preserve">                                                       </w:t>
      </w:r>
    </w:p>
    <w:p w14:paraId="1DBFF90C">
      <w:pPr>
        <w:rPr>
          <w:rFonts w:hint="eastAsia" w:ascii="宋体" w:hAnsi="宋体" w:eastAsia="宋体" w:cs="宋体"/>
          <w:sz w:val="24"/>
        </w:rPr>
      </w:pPr>
      <w:r>
        <w:rPr>
          <w:rFonts w:hint="eastAsia" w:ascii="宋体" w:hAnsi="宋体" w:eastAsia="宋体" w:cs="宋体"/>
          <w:sz w:val="24"/>
        </w:rPr>
        <w:t>验收日期：</w:t>
      </w:r>
      <w:r>
        <w:rPr>
          <w:rFonts w:hint="eastAsia" w:ascii="宋体" w:hAnsi="宋体" w:eastAsia="宋体" w:cs="宋体"/>
          <w:sz w:val="24"/>
          <w:u w:val="single"/>
        </w:rPr>
        <w:t xml:space="preserve">                                </w:t>
      </w:r>
      <w:r>
        <w:rPr>
          <w:rFonts w:hint="eastAsia" w:ascii="宋体" w:hAnsi="宋体" w:eastAsia="宋体" w:cs="宋体"/>
          <w:sz w:val="24"/>
        </w:rPr>
        <w:t xml:space="preserve"> 是否申请签订延续合同：□是    □否</w:t>
      </w:r>
    </w:p>
    <w:p w14:paraId="64FA8F85">
      <w:pPr>
        <w:spacing w:line="360" w:lineRule="auto"/>
        <w:jc w:val="left"/>
        <w:rPr>
          <w:rFonts w:hint="eastAsia" w:ascii="宋体" w:hAnsi="宋体" w:eastAsia="宋体" w:cs="宋体"/>
          <w:color w:val="8497B0" w:themeColor="text2" w:themeTint="99"/>
          <w:sz w:val="24"/>
          <w14:textFill>
            <w14:solidFill>
              <w14:schemeClr w14:val="tx2">
                <w14:lumMod w14:val="60000"/>
                <w14:lumOff w14:val="40000"/>
              </w14:schemeClr>
            </w14:solidFill>
          </w14:textFill>
        </w:rPr>
      </w:pP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备注：1.如申请签订延续合同时，服务尚未完成或未验收的，可</w:t>
      </w:r>
      <w:r>
        <w:rPr>
          <w:rFonts w:hint="eastAsia" w:ascii="宋体" w:hAnsi="宋体" w:eastAsia="宋体" w:cs="宋体"/>
          <w:b/>
          <w:color w:val="8497B0" w:themeColor="text2" w:themeTint="99"/>
          <w:sz w:val="24"/>
          <w14:textFill>
            <w14:solidFill>
              <w14:schemeClr w14:val="tx2">
                <w14:lumMod w14:val="60000"/>
                <w14:lumOff w14:val="40000"/>
              </w14:schemeClr>
            </w14:solidFill>
          </w14:textFill>
        </w:rPr>
        <w:t>不填写</w:t>
      </w: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验收时间并</w:t>
      </w:r>
      <w:r>
        <w:rPr>
          <w:rFonts w:hint="eastAsia" w:ascii="宋体" w:hAnsi="宋体" w:eastAsia="宋体" w:cs="宋体"/>
          <w:b/>
          <w:color w:val="8497B0" w:themeColor="text2" w:themeTint="99"/>
          <w:sz w:val="24"/>
          <w14:textFill>
            <w14:solidFill>
              <w14:schemeClr w14:val="tx2">
                <w14:lumMod w14:val="60000"/>
                <w14:lumOff w14:val="40000"/>
              </w14:schemeClr>
            </w14:solidFill>
          </w14:textFill>
        </w:rPr>
        <w:t>据实填写</w:t>
      </w:r>
      <w:r>
        <w:rPr>
          <w:rFonts w:hint="eastAsia" w:ascii="宋体" w:hAnsi="宋体" w:eastAsia="宋体" w:cs="宋体"/>
          <w:color w:val="8497B0" w:themeColor="text2" w:themeTint="99"/>
          <w:sz w:val="24"/>
          <w14:textFill>
            <w14:solidFill>
              <w14:schemeClr w14:val="tx2">
                <w14:lumMod w14:val="60000"/>
                <w14:lumOff w14:val="40000"/>
              </w14:schemeClr>
            </w14:solidFill>
          </w14:textFill>
        </w:rPr>
        <w:t>服务完成情况。2.供应商总体履约情况不差于合格的，可根据招标文件长期服务条款申请续签合同；供应商总体履约评价优秀时可申请奖励续签合同。</w:t>
      </w:r>
    </w:p>
    <w:tbl>
      <w:tblPr>
        <w:tblStyle w:val="44"/>
        <w:tblW w:w="98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417"/>
        <w:gridCol w:w="2126"/>
        <w:gridCol w:w="993"/>
        <w:gridCol w:w="1949"/>
      </w:tblGrid>
      <w:tr w14:paraId="74EF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2159A6F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7" w:type="dxa"/>
          </w:tcPr>
          <w:p w14:paraId="5C0BDFD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6" w:type="dxa"/>
          </w:tcPr>
          <w:p w14:paraId="6A349FB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3" w:type="dxa"/>
          </w:tcPr>
          <w:p w14:paraId="6B3D035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9" w:type="dxa"/>
          </w:tcPr>
          <w:p w14:paraId="028FE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1F27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B1425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10" w:type="dxa"/>
            <w:vAlign w:val="center"/>
          </w:tcPr>
          <w:p w14:paraId="6D9E9A6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7" w:type="dxa"/>
            <w:vAlign w:val="center"/>
          </w:tcPr>
          <w:p w14:paraId="42DE95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DAB454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63F9FC9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3" w:type="dxa"/>
            <w:vAlign w:val="center"/>
          </w:tcPr>
          <w:p w14:paraId="58B62F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10B565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4608672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D64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06D55CA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10" w:type="dxa"/>
            <w:vAlign w:val="center"/>
          </w:tcPr>
          <w:p w14:paraId="7D6A412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7" w:type="dxa"/>
            <w:vAlign w:val="center"/>
          </w:tcPr>
          <w:p w14:paraId="3266136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25103A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248AB7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3" w:type="dxa"/>
            <w:vAlign w:val="center"/>
          </w:tcPr>
          <w:p w14:paraId="2722DE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F4BAB6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3BD65DC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6C0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262B883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774C626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7" w:type="dxa"/>
            <w:vAlign w:val="center"/>
          </w:tcPr>
          <w:p w14:paraId="6C9F416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6FA9B3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4C9D5BC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3" w:type="dxa"/>
            <w:vAlign w:val="center"/>
          </w:tcPr>
          <w:p w14:paraId="70D579B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7228BC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78911F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084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423662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220CCDC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7" w:type="dxa"/>
            <w:vAlign w:val="center"/>
          </w:tcPr>
          <w:p w14:paraId="6E3466F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9C648D2">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tcPr>
          <w:p w14:paraId="5ED32DF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3" w:type="dxa"/>
            <w:vAlign w:val="center"/>
          </w:tcPr>
          <w:p w14:paraId="0F5C5BF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F142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3E7255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8E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DD39CD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A74026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7" w:type="dxa"/>
            <w:vAlign w:val="center"/>
          </w:tcPr>
          <w:p w14:paraId="39B9364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057B7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50DCD84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3" w:type="dxa"/>
            <w:vAlign w:val="center"/>
          </w:tcPr>
          <w:p w14:paraId="5343FFD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9BB0F5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0FC848B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77C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9C99AB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22305E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7" w:type="dxa"/>
            <w:vAlign w:val="center"/>
          </w:tcPr>
          <w:p w14:paraId="05C3E3D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9FE725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6" w:type="dxa"/>
            <w:vAlign w:val="center"/>
          </w:tcPr>
          <w:p w14:paraId="0AF76EC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3" w:type="dxa"/>
            <w:vAlign w:val="center"/>
          </w:tcPr>
          <w:p w14:paraId="662E38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212B1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9" w:type="dxa"/>
            <w:vAlign w:val="center"/>
          </w:tcPr>
          <w:p w14:paraId="7B4ED35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83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040D2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537D831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6" w:type="dxa"/>
            <w:gridSpan w:val="3"/>
            <w:vAlign w:val="center"/>
          </w:tcPr>
          <w:p w14:paraId="5F5A7D3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9" w:type="dxa"/>
            <w:vMerge w:val="restart"/>
            <w:vAlign w:val="center"/>
          </w:tcPr>
          <w:p w14:paraId="3B0971F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27A7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627A9FC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6A0D5E3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6" w:type="dxa"/>
            <w:gridSpan w:val="3"/>
            <w:vAlign w:val="center"/>
          </w:tcPr>
          <w:p w14:paraId="4378916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9" w:type="dxa"/>
            <w:vMerge w:val="continue"/>
            <w:vAlign w:val="center"/>
          </w:tcPr>
          <w:p w14:paraId="648B20A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373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5E8FEC8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10" w:type="dxa"/>
            <w:vAlign w:val="center"/>
          </w:tcPr>
          <w:p w14:paraId="7C06B0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6" w:type="dxa"/>
            <w:gridSpan w:val="3"/>
            <w:vAlign w:val="center"/>
          </w:tcPr>
          <w:p w14:paraId="07B4CC4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   □其他：</w:t>
            </w:r>
            <w:r>
              <w:rPr>
                <w:rFonts w:hint="eastAsia" w:ascii="宋体" w:hAnsi="宋体" w:eastAsia="宋体" w:cs="宋体"/>
                <w:kern w:val="0"/>
                <w:sz w:val="24"/>
                <w:u w:val="single"/>
              </w:rPr>
              <w:t xml:space="preserve">               </w:t>
            </w:r>
          </w:p>
        </w:tc>
        <w:tc>
          <w:tcPr>
            <w:tcW w:w="1949" w:type="dxa"/>
            <w:vMerge w:val="continue"/>
            <w:vAlign w:val="center"/>
          </w:tcPr>
          <w:p w14:paraId="3BDD558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F73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E277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46" w:type="dxa"/>
            <w:gridSpan w:val="4"/>
            <w:vAlign w:val="center"/>
          </w:tcPr>
          <w:p w14:paraId="1DFFBD3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9" w:type="dxa"/>
            <w:vAlign w:val="center"/>
          </w:tcPr>
          <w:p w14:paraId="6E97351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2F70B20A">
      <w:pPr>
        <w:spacing w:line="360" w:lineRule="auto"/>
        <w:jc w:val="left"/>
        <w:rPr>
          <w:rFonts w:hint="eastAsia" w:ascii="宋体" w:hAnsi="宋体" w:eastAsia="宋体" w:cs="宋体"/>
          <w:sz w:val="24"/>
          <w:u w:val="single"/>
        </w:rPr>
      </w:pPr>
    </w:p>
    <w:p w14:paraId="1888D970">
      <w:pPr>
        <w:spacing w:line="360" w:lineRule="auto"/>
        <w:jc w:val="left"/>
        <w:rPr>
          <w:rFonts w:hint="eastAsia" w:ascii="宋体" w:hAnsi="宋体" w:eastAsia="宋体" w:cs="宋体"/>
          <w:sz w:val="24"/>
          <w:u w:val="single"/>
        </w:rPr>
      </w:pPr>
      <w:r>
        <w:rPr>
          <w:rFonts w:hint="eastAsia" w:ascii="宋体" w:hAnsi="宋体" w:eastAsia="宋体" w:cs="宋体"/>
          <w:sz w:val="24"/>
        </w:rPr>
        <w:t>参加评价人员（签字）</w:t>
      </w:r>
      <w:r>
        <w:rPr>
          <w:rFonts w:hint="eastAsia" w:ascii="宋体" w:hAnsi="宋体" w:eastAsia="宋体" w:cs="宋体"/>
          <w:sz w:val="24"/>
          <w:u w:val="single"/>
        </w:rPr>
        <w:t xml:space="preserve">：                                                                  </w:t>
      </w:r>
    </w:p>
    <w:p w14:paraId="0BB2F154">
      <w:pPr>
        <w:spacing w:line="360" w:lineRule="auto"/>
        <w:jc w:val="left"/>
        <w:rPr>
          <w:rFonts w:hint="eastAsia" w:ascii="宋体" w:hAnsi="宋体" w:eastAsia="宋体" w:cs="宋体"/>
          <w:sz w:val="24"/>
          <w:u w:val="single"/>
        </w:rPr>
      </w:pPr>
      <w:r>
        <w:rPr>
          <w:rFonts w:hint="eastAsia" w:ascii="宋体" w:hAnsi="宋体" w:eastAsia="宋体" w:cs="宋体"/>
          <w:sz w:val="24"/>
        </w:rPr>
        <w:t>评价单位（公章）</w:t>
      </w:r>
      <w:r>
        <w:rPr>
          <w:rFonts w:hint="eastAsia" w:ascii="宋体" w:hAnsi="宋体" w:eastAsia="宋体" w:cs="宋体"/>
          <w:sz w:val="24"/>
          <w:u w:val="single"/>
        </w:rPr>
        <w:t xml:space="preserve">：                                                    </w:t>
      </w:r>
    </w:p>
    <w:p w14:paraId="34A6B435">
      <w:pPr>
        <w:rPr>
          <w:rFonts w:hint="eastAsia"/>
        </w:rPr>
      </w:pPr>
      <w:r>
        <w:rPr>
          <w:rFonts w:hint="eastAsia"/>
        </w:rPr>
        <w:br w:type="page"/>
      </w:r>
    </w:p>
    <w:p w14:paraId="103CBBAD">
      <w:pPr>
        <w:pStyle w:val="51"/>
        <w:rPr>
          <w:rFonts w:hint="eastAsia"/>
        </w:rPr>
      </w:pPr>
    </w:p>
    <w:p w14:paraId="4A4B7CB4">
      <w:pPr>
        <w:pStyle w:val="2"/>
      </w:pPr>
      <w:r>
        <w:rPr>
          <w:rFonts w:hint="eastAsia"/>
        </w:rPr>
        <w:t>第二册  通用条款（</w:t>
      </w:r>
      <w:r>
        <w:rPr>
          <w:rFonts w:hint="eastAsia"/>
          <w:lang w:eastAsia="zh-CN"/>
        </w:rPr>
        <w:t>公开遴选</w:t>
      </w:r>
      <w:r>
        <w:rPr>
          <w:rFonts w:hint="eastAsia"/>
        </w:rPr>
        <w:t>）</w:t>
      </w:r>
    </w:p>
    <w:p w14:paraId="22F8E9C6">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8F51184">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1A57ACFD">
      <w:pPr>
        <w:spacing w:line="360" w:lineRule="auto"/>
        <w:rPr>
          <w:rFonts w:ascii="黑体" w:hAnsi="宋体" w:eastAsia="黑体"/>
          <w:sz w:val="24"/>
        </w:rPr>
      </w:pPr>
      <w:r>
        <w:rPr>
          <w:rFonts w:hint="eastAsia" w:ascii="黑体" w:hAnsi="宋体" w:eastAsia="黑体"/>
          <w:sz w:val="24"/>
        </w:rPr>
        <w:t>1.通用条款说明</w:t>
      </w:r>
    </w:p>
    <w:p w14:paraId="27098D8D">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B885405">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628E487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54AC5C2">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486533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673E284">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4F4E87B8">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748693FB">
      <w:pPr>
        <w:spacing w:line="360" w:lineRule="auto"/>
        <w:rPr>
          <w:rFonts w:ascii="黑体" w:hAnsi="宋体" w:eastAsia="黑体"/>
          <w:sz w:val="24"/>
        </w:rPr>
      </w:pPr>
      <w:r>
        <w:rPr>
          <w:rFonts w:hint="eastAsia" w:ascii="黑体" w:hAnsi="宋体" w:eastAsia="黑体"/>
          <w:sz w:val="24"/>
        </w:rPr>
        <w:t>3．定义</w:t>
      </w:r>
    </w:p>
    <w:p w14:paraId="6EBDCB71">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64F50433">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4D1F3446">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4839C6E4">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79A386ED">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767C921C">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561E5DAF">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2C06C5A7">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219AE015">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4E2793DD">
      <w:pPr>
        <w:spacing w:line="360" w:lineRule="auto"/>
        <w:rPr>
          <w:rFonts w:ascii="黑体" w:hAnsi="宋体" w:eastAsia="黑体"/>
          <w:sz w:val="24"/>
        </w:rPr>
      </w:pPr>
      <w:r>
        <w:rPr>
          <w:rFonts w:hint="eastAsia" w:ascii="黑体" w:hAnsi="宋体" w:eastAsia="黑体"/>
          <w:sz w:val="24"/>
        </w:rPr>
        <w:t>4. 供应商责任</w:t>
      </w:r>
    </w:p>
    <w:p w14:paraId="02DD2F40">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58DBFF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440162F4">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0FC7BD8E">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6397448F">
      <w:pPr>
        <w:spacing w:line="360" w:lineRule="auto"/>
        <w:rPr>
          <w:rFonts w:ascii="黑体" w:hAnsi="宋体" w:eastAsia="黑体"/>
          <w:sz w:val="24"/>
        </w:rPr>
      </w:pPr>
      <w:r>
        <w:rPr>
          <w:rFonts w:hint="eastAsia" w:ascii="黑体" w:hAnsi="宋体" w:eastAsia="黑体"/>
          <w:sz w:val="24"/>
        </w:rPr>
        <w:t>6．联合体投标</w:t>
      </w:r>
    </w:p>
    <w:p w14:paraId="36A64223">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5EFD4FF1">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21394125">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0B094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561FFC1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73F24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CC0EF0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527E5E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4CA4397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C2933DE">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5F3020C">
      <w:pPr>
        <w:ind w:firstLine="411" w:firstLineChars="196"/>
        <w:rPr>
          <w:rFonts w:ascii="宋体" w:hAnsi="宋体"/>
        </w:rPr>
      </w:pPr>
      <w:r>
        <w:rPr>
          <w:rFonts w:hint="eastAsia" w:ascii="宋体" w:hAnsi="宋体"/>
        </w:rPr>
        <w:t>（3）投标人的投标文件及中标后签署的合同协议对联合体各方均具法律约束力；</w:t>
      </w:r>
    </w:p>
    <w:p w14:paraId="4F560F11">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6431155">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47B58DC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7D324FF">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ascii="宋体" w:hAnsi="宋体"/>
        </w:rPr>
      </w:pPr>
      <w:r>
        <w:rPr>
          <w:rFonts w:hint="eastAsia" w:ascii="宋体" w:hAnsi="宋体"/>
        </w:rPr>
        <w:t>（9）本通用条款中“投标人”一词亦指联合体各方，专用条款另有规定或说明的除外。</w:t>
      </w:r>
    </w:p>
    <w:p w14:paraId="7150DE7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7BCEB6A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F1EDAEA">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57922AB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437F4CA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4C5BC53A">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6AFF7295">
      <w:pPr>
        <w:spacing w:line="360" w:lineRule="auto"/>
        <w:rPr>
          <w:rFonts w:ascii="黑体" w:hAnsi="宋体" w:eastAsia="黑体"/>
          <w:sz w:val="24"/>
        </w:rPr>
      </w:pPr>
      <w:r>
        <w:rPr>
          <w:rFonts w:hint="eastAsia" w:ascii="黑体" w:hAnsi="宋体" w:eastAsia="黑体"/>
          <w:sz w:val="24"/>
        </w:rPr>
        <w:t>8．投标费用</w:t>
      </w:r>
    </w:p>
    <w:p w14:paraId="3DC9FF6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AEA3E66">
      <w:pPr>
        <w:spacing w:line="360" w:lineRule="auto"/>
        <w:rPr>
          <w:rFonts w:ascii="黑体" w:hAnsi="宋体" w:eastAsia="黑体"/>
          <w:sz w:val="24"/>
        </w:rPr>
      </w:pPr>
      <w:r>
        <w:rPr>
          <w:rFonts w:hint="eastAsia" w:ascii="黑体" w:hAnsi="宋体" w:eastAsia="黑体"/>
          <w:sz w:val="24"/>
        </w:rPr>
        <w:t>9．踏勘现场</w:t>
      </w:r>
    </w:p>
    <w:p w14:paraId="5A4ED213">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55699268">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3783000D">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B19D37D">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7E37B00">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56DDE29A">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4B61C6A">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3A626B4C">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B802633">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6C665C93">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3D0D2F7">
      <w:pPr>
        <w:ind w:firstLine="411" w:firstLineChars="196"/>
        <w:rPr>
          <w:rFonts w:ascii="宋体" w:hAnsi="宋体"/>
        </w:rPr>
      </w:pPr>
    </w:p>
    <w:p w14:paraId="4FE5A691">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7A7E191D">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BCED670">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032B84A5">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56223AD1">
      <w:pPr>
        <w:ind w:left="420" w:leftChars="200" w:firstLine="412" w:firstLineChars="196"/>
        <w:rPr>
          <w:rFonts w:ascii="宋体" w:hAnsi="宋体"/>
          <w:b/>
          <w:szCs w:val="21"/>
        </w:rPr>
      </w:pPr>
      <w:r>
        <w:rPr>
          <w:rFonts w:hint="eastAsia" w:ascii="宋体" w:hAnsi="宋体"/>
          <w:b/>
          <w:szCs w:val="21"/>
        </w:rPr>
        <w:t>第一册  专用条款</w:t>
      </w:r>
    </w:p>
    <w:p w14:paraId="1C957F8F">
      <w:pPr>
        <w:ind w:left="1079" w:leftChars="514"/>
        <w:rPr>
          <w:rFonts w:ascii="宋体" w:hAnsi="宋体"/>
          <w:b/>
          <w:szCs w:val="21"/>
        </w:rPr>
      </w:pPr>
      <w:r>
        <w:rPr>
          <w:rFonts w:hint="eastAsia" w:ascii="宋体" w:hAnsi="宋体"/>
          <w:b/>
          <w:szCs w:val="21"/>
        </w:rPr>
        <w:t>关键信息</w:t>
      </w:r>
    </w:p>
    <w:p w14:paraId="606997EF">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43222B82">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3EEC9B3D">
      <w:pPr>
        <w:ind w:left="630" w:leftChars="300" w:firstLine="411" w:firstLineChars="196"/>
        <w:rPr>
          <w:rFonts w:ascii="宋体" w:hAnsi="宋体"/>
          <w:szCs w:val="21"/>
        </w:rPr>
      </w:pPr>
      <w:r>
        <w:rPr>
          <w:rFonts w:hint="eastAsia" w:ascii="宋体" w:hAnsi="宋体"/>
          <w:szCs w:val="21"/>
        </w:rPr>
        <w:t>第三章  投标文件格式</w:t>
      </w:r>
    </w:p>
    <w:p w14:paraId="4A6F4BF0">
      <w:pPr>
        <w:ind w:left="630" w:leftChars="300" w:firstLine="411" w:firstLineChars="196"/>
        <w:rPr>
          <w:rFonts w:ascii="宋体" w:hAnsi="宋体"/>
          <w:szCs w:val="21"/>
        </w:rPr>
      </w:pPr>
      <w:r>
        <w:rPr>
          <w:rFonts w:hint="eastAsia" w:ascii="宋体" w:hAnsi="宋体"/>
          <w:szCs w:val="21"/>
        </w:rPr>
        <w:t>第四章  合同及履约情况反馈表格式</w:t>
      </w:r>
    </w:p>
    <w:p w14:paraId="3C8EC5FE">
      <w:pPr>
        <w:ind w:left="420" w:leftChars="200" w:firstLine="412" w:firstLineChars="196"/>
        <w:rPr>
          <w:rFonts w:ascii="宋体" w:hAnsi="宋体"/>
          <w:b/>
          <w:szCs w:val="21"/>
        </w:rPr>
      </w:pPr>
      <w:r>
        <w:rPr>
          <w:rFonts w:hint="eastAsia" w:ascii="宋体" w:hAnsi="宋体"/>
          <w:b/>
          <w:szCs w:val="21"/>
        </w:rPr>
        <w:t>第二册  通用条款</w:t>
      </w:r>
    </w:p>
    <w:p w14:paraId="2FB8476B">
      <w:pPr>
        <w:numPr>
          <w:ilvl w:val="1"/>
          <w:numId w:val="0"/>
        </w:numPr>
        <w:tabs>
          <w:tab w:val="left" w:pos="360"/>
        </w:tabs>
        <w:ind w:firstLine="1079" w:firstLineChars="514"/>
        <w:rPr>
          <w:szCs w:val="21"/>
        </w:rPr>
      </w:pPr>
      <w:r>
        <w:rPr>
          <w:rFonts w:hint="eastAsia"/>
          <w:szCs w:val="21"/>
        </w:rPr>
        <w:t>第一章  总则</w:t>
      </w:r>
    </w:p>
    <w:p w14:paraId="41051AA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3DFF5271">
      <w:pPr>
        <w:numPr>
          <w:ilvl w:val="1"/>
          <w:numId w:val="0"/>
        </w:numPr>
        <w:tabs>
          <w:tab w:val="left" w:pos="360"/>
        </w:tabs>
        <w:ind w:firstLine="1079" w:firstLineChars="514"/>
        <w:rPr>
          <w:szCs w:val="21"/>
        </w:rPr>
      </w:pPr>
      <w:r>
        <w:rPr>
          <w:rFonts w:hint="eastAsia"/>
          <w:szCs w:val="21"/>
        </w:rPr>
        <w:t>第三章  投标文件的编制</w:t>
      </w:r>
    </w:p>
    <w:p w14:paraId="511DF66D">
      <w:pPr>
        <w:numPr>
          <w:ilvl w:val="1"/>
          <w:numId w:val="0"/>
        </w:numPr>
        <w:tabs>
          <w:tab w:val="left" w:pos="360"/>
        </w:tabs>
        <w:ind w:firstLine="1079" w:firstLineChars="514"/>
        <w:rPr>
          <w:szCs w:val="21"/>
        </w:rPr>
      </w:pPr>
      <w:r>
        <w:rPr>
          <w:rFonts w:hint="eastAsia"/>
          <w:szCs w:val="21"/>
        </w:rPr>
        <w:t>第四章  投标文件的递交</w:t>
      </w:r>
    </w:p>
    <w:p w14:paraId="0301204F">
      <w:pPr>
        <w:numPr>
          <w:ilvl w:val="1"/>
          <w:numId w:val="0"/>
        </w:numPr>
        <w:tabs>
          <w:tab w:val="left" w:pos="360"/>
        </w:tabs>
        <w:ind w:firstLine="1079" w:firstLineChars="514"/>
        <w:rPr>
          <w:szCs w:val="21"/>
        </w:rPr>
      </w:pPr>
      <w:r>
        <w:rPr>
          <w:rFonts w:hint="eastAsia"/>
          <w:szCs w:val="21"/>
        </w:rPr>
        <w:t>第五章  开标</w:t>
      </w:r>
    </w:p>
    <w:p w14:paraId="20FDDF05">
      <w:pPr>
        <w:numPr>
          <w:ilvl w:val="1"/>
          <w:numId w:val="0"/>
        </w:numPr>
        <w:tabs>
          <w:tab w:val="left" w:pos="360"/>
        </w:tabs>
        <w:ind w:firstLine="1079" w:firstLineChars="514"/>
        <w:rPr>
          <w:szCs w:val="21"/>
        </w:rPr>
      </w:pPr>
      <w:r>
        <w:rPr>
          <w:rFonts w:hint="eastAsia"/>
          <w:szCs w:val="21"/>
        </w:rPr>
        <w:t>第六章  评标要求</w:t>
      </w:r>
    </w:p>
    <w:p w14:paraId="467CE73D">
      <w:pPr>
        <w:numPr>
          <w:ilvl w:val="1"/>
          <w:numId w:val="0"/>
        </w:numPr>
        <w:tabs>
          <w:tab w:val="left" w:pos="360"/>
        </w:tabs>
        <w:ind w:firstLine="1079" w:firstLineChars="514"/>
        <w:rPr>
          <w:szCs w:val="21"/>
        </w:rPr>
      </w:pPr>
      <w:r>
        <w:rPr>
          <w:rFonts w:hint="eastAsia"/>
          <w:szCs w:val="21"/>
        </w:rPr>
        <w:t>第七章  评标程序及评标方法</w:t>
      </w:r>
    </w:p>
    <w:p w14:paraId="5AEE3357">
      <w:pPr>
        <w:numPr>
          <w:ilvl w:val="1"/>
          <w:numId w:val="0"/>
        </w:numPr>
        <w:tabs>
          <w:tab w:val="left" w:pos="360"/>
        </w:tabs>
        <w:ind w:firstLine="1079" w:firstLineChars="514"/>
        <w:rPr>
          <w:szCs w:val="21"/>
        </w:rPr>
      </w:pPr>
      <w:r>
        <w:rPr>
          <w:rFonts w:hint="eastAsia"/>
          <w:szCs w:val="21"/>
        </w:rPr>
        <w:t>第八章  定标及公示</w:t>
      </w:r>
    </w:p>
    <w:p w14:paraId="320F3EF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479C1AD7">
      <w:pPr>
        <w:numPr>
          <w:ilvl w:val="1"/>
          <w:numId w:val="0"/>
        </w:numPr>
        <w:tabs>
          <w:tab w:val="left" w:pos="360"/>
        </w:tabs>
        <w:ind w:firstLine="1079" w:firstLineChars="514"/>
        <w:rPr>
          <w:szCs w:val="21"/>
        </w:rPr>
      </w:pPr>
      <w:r>
        <w:rPr>
          <w:rFonts w:hint="eastAsia"/>
          <w:szCs w:val="21"/>
        </w:rPr>
        <w:t>第十章  合同的授予与备案</w:t>
      </w:r>
    </w:p>
    <w:p w14:paraId="756B33CC">
      <w:pPr>
        <w:numPr>
          <w:ilvl w:val="1"/>
          <w:numId w:val="0"/>
        </w:numPr>
        <w:tabs>
          <w:tab w:val="left" w:pos="360"/>
        </w:tabs>
        <w:ind w:firstLine="1079" w:firstLineChars="514"/>
        <w:rPr>
          <w:szCs w:val="21"/>
        </w:rPr>
      </w:pPr>
      <w:r>
        <w:rPr>
          <w:rFonts w:hint="eastAsia"/>
          <w:szCs w:val="21"/>
        </w:rPr>
        <w:t>第十一章  质疑处理</w:t>
      </w:r>
    </w:p>
    <w:p w14:paraId="0F232B89">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2996B93A">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07C8D32C">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32F38EFE">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5F732E15">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E4CE948">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6F5820F0">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368A2534">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21DA06B0">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7584D7BD">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0AB84D3F">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AA0BC5F">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306C68CA">
      <w:pPr>
        <w:spacing w:line="360" w:lineRule="auto"/>
        <w:rPr>
          <w:rFonts w:ascii="黑体" w:hAnsi="宋体" w:eastAsia="黑体"/>
          <w:sz w:val="24"/>
        </w:rPr>
      </w:pPr>
      <w:r>
        <w:rPr>
          <w:rFonts w:hint="eastAsia" w:ascii="黑体" w:hAnsi="宋体" w:eastAsia="黑体"/>
          <w:sz w:val="24"/>
        </w:rPr>
        <w:t>14．投标文件的语言及度量单位</w:t>
      </w:r>
    </w:p>
    <w:p w14:paraId="593D8A0B">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1F94CEF4">
      <w:pPr>
        <w:spacing w:line="360" w:lineRule="auto"/>
        <w:rPr>
          <w:rFonts w:ascii="黑体" w:hAnsi="宋体" w:eastAsia="黑体"/>
          <w:sz w:val="24"/>
        </w:rPr>
      </w:pPr>
      <w:r>
        <w:rPr>
          <w:rFonts w:hint="eastAsia" w:ascii="黑体" w:hAnsi="宋体" w:eastAsia="黑体"/>
          <w:sz w:val="24"/>
        </w:rPr>
        <w:t>15．投标文件的组成</w:t>
      </w:r>
    </w:p>
    <w:p w14:paraId="74C01938">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A628DB4">
      <w:pPr>
        <w:spacing w:line="360" w:lineRule="auto"/>
        <w:rPr>
          <w:rFonts w:ascii="黑体" w:hAnsi="宋体" w:eastAsia="黑体"/>
          <w:sz w:val="24"/>
        </w:rPr>
      </w:pPr>
      <w:r>
        <w:rPr>
          <w:rFonts w:hint="eastAsia" w:ascii="黑体" w:hAnsi="宋体" w:eastAsia="黑体"/>
          <w:sz w:val="24"/>
        </w:rPr>
        <w:t>16．投标文件格式</w:t>
      </w:r>
    </w:p>
    <w:p w14:paraId="481F2324">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1DFE94E7">
      <w:pPr>
        <w:spacing w:line="360" w:lineRule="auto"/>
        <w:rPr>
          <w:rFonts w:ascii="黑体" w:hAnsi="宋体" w:eastAsia="黑体"/>
          <w:sz w:val="24"/>
        </w:rPr>
      </w:pPr>
      <w:r>
        <w:rPr>
          <w:rFonts w:hint="eastAsia" w:ascii="黑体" w:hAnsi="宋体" w:eastAsia="黑体"/>
          <w:sz w:val="24"/>
        </w:rPr>
        <w:t>17．投标货币</w:t>
      </w:r>
    </w:p>
    <w:p w14:paraId="056A8175">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4C1640B5">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5EB9726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0E8375D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B284446">
      <w:pPr>
        <w:ind w:firstLine="411" w:firstLineChars="196"/>
        <w:rPr>
          <w:rFonts w:ascii="宋体" w:hAnsi="宋体"/>
          <w:szCs w:val="21"/>
        </w:rPr>
      </w:pPr>
      <w:r>
        <w:rPr>
          <w:rFonts w:hint="eastAsia" w:ascii="宋体" w:hAnsi="宋体"/>
          <w:szCs w:val="21"/>
        </w:rPr>
        <w:t>18.2.1主要技术指标和性能的详细说明；</w:t>
      </w:r>
    </w:p>
    <w:p w14:paraId="03F5EB0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69494C0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6E2A173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3EF0DB0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7E690C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360B599E">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4EE80A1D">
      <w:pPr>
        <w:spacing w:line="360" w:lineRule="auto"/>
        <w:rPr>
          <w:rFonts w:ascii="黑体" w:hAnsi="宋体" w:eastAsia="黑体"/>
          <w:sz w:val="24"/>
        </w:rPr>
      </w:pPr>
      <w:r>
        <w:rPr>
          <w:rFonts w:hint="eastAsia" w:ascii="黑体" w:hAnsi="宋体" w:eastAsia="黑体"/>
          <w:sz w:val="24"/>
        </w:rPr>
        <w:t>19．投标文件其他证明文件的要求</w:t>
      </w:r>
    </w:p>
    <w:p w14:paraId="3A709490">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4422FD09">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ascii="黑体" w:hAnsi="宋体" w:eastAsia="黑体"/>
          <w:sz w:val="24"/>
        </w:rPr>
      </w:pPr>
      <w:r>
        <w:rPr>
          <w:rFonts w:hint="eastAsia" w:ascii="黑体" w:hAnsi="宋体" w:eastAsia="黑体"/>
          <w:sz w:val="24"/>
        </w:rPr>
        <w:t>20．投标有效期</w:t>
      </w:r>
    </w:p>
    <w:p w14:paraId="49B1D013">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4985673F">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56473A3B">
      <w:pPr>
        <w:spacing w:line="360" w:lineRule="auto"/>
        <w:rPr>
          <w:rFonts w:ascii="黑体" w:hAnsi="宋体" w:eastAsia="黑体"/>
          <w:sz w:val="24"/>
        </w:rPr>
      </w:pPr>
      <w:r>
        <w:rPr>
          <w:rFonts w:hint="eastAsia" w:ascii="黑体" w:hAnsi="宋体" w:eastAsia="黑体"/>
          <w:sz w:val="24"/>
        </w:rPr>
        <w:t>21．关于投标保证金</w:t>
      </w:r>
    </w:p>
    <w:p w14:paraId="148BFC09">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1E7ECBC1">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66EA6AA4">
      <w:pPr>
        <w:spacing w:line="360" w:lineRule="auto"/>
        <w:rPr>
          <w:rFonts w:ascii="黑体" w:hAnsi="宋体" w:eastAsia="黑体"/>
          <w:sz w:val="24"/>
        </w:rPr>
      </w:pPr>
      <w:r>
        <w:rPr>
          <w:rFonts w:hint="eastAsia" w:ascii="黑体" w:hAnsi="宋体" w:eastAsia="黑体"/>
          <w:sz w:val="24"/>
        </w:rPr>
        <w:t>22．投标人的替代方案</w:t>
      </w:r>
    </w:p>
    <w:p w14:paraId="105C71F1">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139974D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DAF47BD">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准备所投项目的投标文件。</w:t>
      </w:r>
    </w:p>
    <w:p w14:paraId="7829F20E">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6ADC0DC8">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5BE72F92">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0AA0DC8A">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6D2F8F5">
      <w:pPr>
        <w:spacing w:line="360" w:lineRule="auto"/>
        <w:rPr>
          <w:rFonts w:ascii="黑体" w:hAnsi="宋体" w:eastAsia="黑体"/>
          <w:sz w:val="24"/>
        </w:rPr>
      </w:pPr>
      <w:r>
        <w:rPr>
          <w:rFonts w:hint="eastAsia" w:ascii="黑体" w:hAnsi="宋体" w:eastAsia="黑体"/>
          <w:sz w:val="24"/>
        </w:rPr>
        <w:t>24．投标书的保密</w:t>
      </w:r>
    </w:p>
    <w:p w14:paraId="506B0A89">
      <w:pPr>
        <w:ind w:firstLine="411" w:firstLineChars="196"/>
        <w:rPr>
          <w:rFonts w:ascii="宋体" w:hAnsi="宋体"/>
        </w:rPr>
      </w:pPr>
      <w:r>
        <w:rPr>
          <w:rFonts w:hint="eastAsia" w:ascii="宋体" w:hAnsi="宋体"/>
        </w:rPr>
        <w:t>24.1在投标文件制作完成后，所有文件必须密封完整且加盖公章。</w:t>
      </w:r>
    </w:p>
    <w:p w14:paraId="4FA701C3">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5EF8E02C">
      <w:pPr>
        <w:spacing w:line="360" w:lineRule="auto"/>
        <w:rPr>
          <w:rFonts w:ascii="黑体" w:hAnsi="宋体" w:eastAsia="黑体"/>
          <w:sz w:val="24"/>
        </w:rPr>
      </w:pPr>
      <w:r>
        <w:rPr>
          <w:rFonts w:hint="eastAsia" w:ascii="黑体" w:hAnsi="宋体" w:eastAsia="黑体"/>
          <w:sz w:val="24"/>
        </w:rPr>
        <w:t>25．投标截止时间</w:t>
      </w:r>
    </w:p>
    <w:p w14:paraId="0ACC765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w:t>
      </w:r>
      <w:r>
        <w:rPr>
          <w:rFonts w:hint="eastAsia" w:ascii="宋体" w:hAnsi="宋体"/>
          <w:lang w:eastAsia="zh-CN"/>
        </w:rPr>
        <w:t>（</w:t>
      </w:r>
      <w:r>
        <w:rPr>
          <w:rFonts w:hint="eastAsia" w:ascii="宋体" w:hAnsi="宋体"/>
          <w:lang w:val="en-US" w:eastAsia="zh-CN"/>
        </w:rPr>
        <w:t>或上传</w:t>
      </w:r>
      <w:r>
        <w:rPr>
          <w:rFonts w:hint="eastAsia" w:ascii="宋体" w:hAnsi="宋体"/>
          <w:lang w:eastAsia="zh-CN"/>
        </w:rPr>
        <w:t>）</w:t>
      </w:r>
      <w:r>
        <w:rPr>
          <w:rFonts w:ascii="宋体" w:hAnsi="宋体"/>
        </w:rPr>
        <w:t>到项目指定的地点</w:t>
      </w:r>
      <w:r>
        <w:rPr>
          <w:rFonts w:hint="eastAsia" w:ascii="宋体" w:hAnsi="宋体"/>
          <w:lang w:eastAsia="zh-CN"/>
        </w:rPr>
        <w:t>（</w:t>
      </w:r>
      <w:r>
        <w:rPr>
          <w:rFonts w:hint="eastAsia" w:ascii="宋体" w:hAnsi="宋体"/>
          <w:lang w:val="en-US" w:eastAsia="zh-CN"/>
        </w:rPr>
        <w:t>或电子系统</w:t>
      </w:r>
      <w:r>
        <w:rPr>
          <w:rFonts w:hint="eastAsia" w:ascii="宋体" w:hAnsi="宋体"/>
          <w:lang w:eastAsia="zh-CN"/>
        </w:rPr>
        <w:t>）</w:t>
      </w:r>
      <w:r>
        <w:rPr>
          <w:rFonts w:hint="eastAsia" w:ascii="宋体" w:hAnsi="宋体"/>
        </w:rPr>
        <w:t>。</w:t>
      </w:r>
    </w:p>
    <w:p w14:paraId="5890E52A">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7B63A74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66B842C9">
      <w:pPr>
        <w:spacing w:line="360" w:lineRule="auto"/>
        <w:rPr>
          <w:rFonts w:ascii="黑体" w:hAnsi="宋体" w:eastAsia="黑体"/>
          <w:sz w:val="24"/>
        </w:rPr>
      </w:pPr>
      <w:r>
        <w:rPr>
          <w:rFonts w:hint="eastAsia" w:ascii="黑体" w:hAnsi="宋体" w:eastAsia="黑体"/>
          <w:sz w:val="24"/>
        </w:rPr>
        <w:t>26.样品的递交</w:t>
      </w:r>
    </w:p>
    <w:p w14:paraId="725BE141">
      <w:pPr>
        <w:ind w:firstLine="420"/>
        <w:rPr>
          <w:rFonts w:ascii="宋体" w:hAnsi="宋体"/>
          <w:szCs w:val="21"/>
        </w:rPr>
      </w:pPr>
      <w:r>
        <w:rPr>
          <w:rFonts w:hint="eastAsia" w:ascii="宋体" w:hAnsi="宋体"/>
          <w:szCs w:val="21"/>
        </w:rPr>
        <w:t>26.1 如确有必要，采购人可以要求投标人提供样品。</w:t>
      </w:r>
    </w:p>
    <w:p w14:paraId="69AE80F0">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4789C58">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368E9551">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23F18F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72B69E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8009CC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1FADF25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28DC97F2">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284CBB75">
      <w:pPr>
        <w:spacing w:line="360" w:lineRule="auto"/>
        <w:rPr>
          <w:rFonts w:ascii="黑体" w:hAnsi="宋体" w:eastAsia="黑体"/>
          <w:sz w:val="24"/>
        </w:rPr>
      </w:pPr>
      <w:r>
        <w:rPr>
          <w:rFonts w:hint="eastAsia" w:ascii="黑体" w:hAnsi="宋体" w:eastAsia="黑体"/>
          <w:sz w:val="24"/>
        </w:rPr>
        <w:t>28．开标</w:t>
      </w:r>
    </w:p>
    <w:p w14:paraId="62A810B2">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w:t>
      </w:r>
      <w:r>
        <w:rPr>
          <w:rFonts w:hint="eastAsia" w:ascii="宋体" w:hAnsi="宋体"/>
          <w:szCs w:val="21"/>
          <w:lang w:val="en-US" w:eastAsia="zh-CN"/>
        </w:rPr>
        <w:t>加密</w:t>
      </w:r>
      <w:r>
        <w:rPr>
          <w:rFonts w:ascii="宋体" w:hAnsi="宋体"/>
          <w:szCs w:val="21"/>
        </w:rPr>
        <w:t>的</w:t>
      </w:r>
      <w:r>
        <w:rPr>
          <w:rFonts w:hint="eastAsia" w:ascii="宋体" w:hAnsi="宋体"/>
          <w:szCs w:val="21"/>
        </w:rPr>
        <w:t>投标文件进行拆封</w:t>
      </w:r>
      <w:r>
        <w:rPr>
          <w:rFonts w:hint="eastAsia" w:ascii="宋体" w:hAnsi="宋体"/>
          <w:szCs w:val="21"/>
          <w:lang w:eastAsia="zh-CN"/>
        </w:rPr>
        <w:t>（</w:t>
      </w:r>
      <w:r>
        <w:rPr>
          <w:rFonts w:hint="eastAsia" w:ascii="宋体" w:hAnsi="宋体"/>
          <w:szCs w:val="21"/>
          <w:lang w:val="en-US" w:eastAsia="zh-CN"/>
        </w:rPr>
        <w:t>解密</w:t>
      </w:r>
      <w:r>
        <w:rPr>
          <w:rFonts w:hint="eastAsia" w:ascii="宋体" w:hAnsi="宋体"/>
          <w:szCs w:val="21"/>
          <w:lang w:eastAsia="zh-CN"/>
        </w:rPr>
        <w:t>）</w:t>
      </w:r>
      <w:r>
        <w:rPr>
          <w:rFonts w:hint="eastAsia" w:ascii="宋体" w:hAnsi="宋体"/>
          <w:szCs w:val="21"/>
        </w:rPr>
        <w:t>，开标，并</w:t>
      </w:r>
      <w:r>
        <w:rPr>
          <w:rFonts w:ascii="宋体" w:hAnsi="宋体"/>
          <w:szCs w:val="21"/>
        </w:rPr>
        <w:t>在开标现场公布开标结果</w:t>
      </w:r>
      <w:r>
        <w:rPr>
          <w:rFonts w:hint="eastAsia" w:ascii="宋体" w:hAnsi="宋体"/>
          <w:szCs w:val="21"/>
        </w:rPr>
        <w:t>。</w:t>
      </w:r>
    </w:p>
    <w:p w14:paraId="2571D5EA">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BD5FEBF">
      <w:pPr>
        <w:spacing w:line="360" w:lineRule="auto"/>
        <w:rPr>
          <w:rFonts w:ascii="黑体" w:hAnsi="宋体" w:eastAsia="黑体"/>
          <w:sz w:val="24"/>
        </w:rPr>
      </w:pPr>
      <w:r>
        <w:rPr>
          <w:rFonts w:hint="eastAsia" w:ascii="黑体" w:hAnsi="宋体" w:eastAsia="黑体"/>
          <w:sz w:val="24"/>
        </w:rPr>
        <w:t>29．评审委员会组成</w:t>
      </w:r>
    </w:p>
    <w:p w14:paraId="071E04E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66D0AB35">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27325B9">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78398BF5">
      <w:pPr>
        <w:ind w:firstLine="411" w:firstLineChars="196"/>
        <w:rPr>
          <w:rFonts w:ascii="宋体" w:hAnsi="宋体"/>
        </w:rPr>
      </w:pPr>
      <w:r>
        <w:rPr>
          <w:rFonts w:hint="eastAsia" w:ascii="宋体" w:hAnsi="宋体"/>
        </w:rPr>
        <w:t>29.2评标定标应当遵循公平、公正、科学、择优的原则。</w:t>
      </w:r>
    </w:p>
    <w:p w14:paraId="09655654">
      <w:pPr>
        <w:ind w:firstLine="411" w:firstLineChars="196"/>
        <w:rPr>
          <w:rFonts w:ascii="宋体" w:hAnsi="宋体"/>
        </w:rPr>
      </w:pPr>
      <w:r>
        <w:rPr>
          <w:rFonts w:hint="eastAsia" w:ascii="宋体" w:hAnsi="宋体"/>
        </w:rPr>
        <w:t>29.3评标活动依法进行，任何单位和个人不得非法干预评标过程和结果。</w:t>
      </w:r>
    </w:p>
    <w:p w14:paraId="02046610">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43A5952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781EC1BC">
      <w:pPr>
        <w:spacing w:line="360" w:lineRule="auto"/>
        <w:rPr>
          <w:rFonts w:ascii="黑体" w:hAnsi="宋体" w:eastAsia="黑体"/>
          <w:sz w:val="24"/>
        </w:rPr>
      </w:pPr>
      <w:r>
        <w:rPr>
          <w:rFonts w:hint="eastAsia" w:ascii="黑体" w:hAnsi="宋体" w:eastAsia="黑体"/>
          <w:sz w:val="24"/>
        </w:rPr>
        <w:t>30．向评审委员会提供的资料</w:t>
      </w:r>
    </w:p>
    <w:p w14:paraId="67197921">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2C176137">
      <w:pPr>
        <w:ind w:firstLine="411" w:firstLineChars="196"/>
        <w:rPr>
          <w:rFonts w:ascii="宋体" w:hAnsi="宋体"/>
        </w:rPr>
      </w:pPr>
      <w:r>
        <w:rPr>
          <w:rFonts w:hint="eastAsia" w:ascii="宋体" w:hAnsi="宋体"/>
        </w:rPr>
        <w:t>30.2其他评标必须的资料。</w:t>
      </w:r>
    </w:p>
    <w:p w14:paraId="1817B860">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DB4961E">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58888A3C">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6EA30D9B">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4C1AAD6B">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670BB9D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384DBFE">
      <w:pPr>
        <w:spacing w:line="360" w:lineRule="auto"/>
        <w:rPr>
          <w:rFonts w:ascii="黑体" w:hAnsi="宋体" w:eastAsia="黑体"/>
          <w:sz w:val="24"/>
        </w:rPr>
      </w:pPr>
      <w:r>
        <w:rPr>
          <w:rFonts w:hint="eastAsia" w:ascii="黑体" w:hAnsi="宋体" w:eastAsia="黑体"/>
          <w:sz w:val="24"/>
        </w:rPr>
        <w:t>31．独立评标</w:t>
      </w:r>
    </w:p>
    <w:p w14:paraId="512EB010">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213FD284">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1622677">
      <w:pPr>
        <w:spacing w:line="360" w:lineRule="auto"/>
        <w:rPr>
          <w:rFonts w:ascii="黑体" w:hAnsi="宋体" w:eastAsia="黑体"/>
          <w:sz w:val="24"/>
        </w:rPr>
      </w:pPr>
      <w:r>
        <w:rPr>
          <w:rFonts w:hint="eastAsia" w:ascii="黑体" w:hAnsi="宋体" w:eastAsia="黑体"/>
          <w:sz w:val="24"/>
        </w:rPr>
        <w:t>32．投标文件初审</w:t>
      </w:r>
    </w:p>
    <w:p w14:paraId="677F579A">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7E5CE332">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ascii="宋体" w:hAnsi="宋体"/>
        </w:rPr>
      </w:pPr>
      <w:r>
        <w:rPr>
          <w:rFonts w:hint="eastAsia" w:ascii="宋体" w:hAnsi="宋体"/>
        </w:rPr>
        <w:t>32.3 投标文件初审中关于供应商家数的计算:</w:t>
      </w:r>
    </w:p>
    <w:p w14:paraId="13E8D898">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41C74575">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1D1D4F19">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A23382D">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EC35814">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338FEE4E">
      <w:pPr>
        <w:ind w:firstLine="411" w:firstLineChars="196"/>
        <w:rPr>
          <w:rFonts w:ascii="宋体" w:hAnsi="宋体"/>
        </w:rPr>
      </w:pPr>
      <w:r>
        <w:rPr>
          <w:rFonts w:hint="eastAsia" w:ascii="宋体" w:hAnsi="宋体"/>
        </w:rPr>
        <w:t>32.5.2不同投标人委托同一单位或者个人办理投标事宜；</w:t>
      </w:r>
    </w:p>
    <w:p w14:paraId="5F88B7E0">
      <w:pPr>
        <w:ind w:firstLine="411" w:firstLineChars="196"/>
        <w:rPr>
          <w:rFonts w:ascii="宋体" w:hAnsi="宋体"/>
        </w:rPr>
      </w:pPr>
      <w:r>
        <w:rPr>
          <w:rFonts w:hint="eastAsia" w:ascii="宋体" w:hAnsi="宋体"/>
        </w:rPr>
        <w:t>32.5.3不同投标人的投标文件载明的项目管理成员或者联系人员为同一人；</w:t>
      </w:r>
    </w:p>
    <w:p w14:paraId="24455D69">
      <w:pPr>
        <w:ind w:firstLine="411" w:firstLineChars="196"/>
        <w:rPr>
          <w:rFonts w:ascii="宋体" w:hAnsi="宋体"/>
        </w:rPr>
      </w:pPr>
      <w:r>
        <w:rPr>
          <w:rFonts w:hint="eastAsia" w:ascii="宋体" w:hAnsi="宋体"/>
        </w:rPr>
        <w:t>32.5.4不同投标人的投标文件异常一致或者投标报价呈规律性差异；</w:t>
      </w:r>
    </w:p>
    <w:p w14:paraId="07E84513">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3D1E1C37">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17C641BE">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717E653A">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F28D48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422101B6">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255132BD">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0A91D090">
      <w:pPr>
        <w:spacing w:line="360" w:lineRule="auto"/>
        <w:rPr>
          <w:rFonts w:ascii="黑体" w:hAnsi="宋体" w:eastAsia="黑体"/>
          <w:sz w:val="24"/>
        </w:rPr>
      </w:pPr>
      <w:r>
        <w:rPr>
          <w:rFonts w:hint="eastAsia" w:ascii="黑体" w:hAnsi="宋体" w:eastAsia="黑体"/>
          <w:sz w:val="24"/>
        </w:rPr>
        <w:t>33．澄清有关问题</w:t>
      </w:r>
    </w:p>
    <w:p w14:paraId="005BF369">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E3FFF44">
      <w:pPr>
        <w:spacing w:line="360" w:lineRule="auto"/>
        <w:rPr>
          <w:rFonts w:ascii="黑体" w:hAnsi="宋体" w:eastAsia="黑体"/>
          <w:sz w:val="24"/>
        </w:rPr>
      </w:pPr>
      <w:r>
        <w:rPr>
          <w:rFonts w:hint="eastAsia" w:ascii="黑体" w:hAnsi="宋体" w:eastAsia="黑体"/>
          <w:sz w:val="24"/>
        </w:rPr>
        <w:t>34．错误的修正</w:t>
      </w:r>
    </w:p>
    <w:p w14:paraId="3973252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B733067">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1632F436">
      <w:pPr>
        <w:ind w:firstLine="411" w:firstLineChars="196"/>
        <w:rPr>
          <w:rFonts w:ascii="宋体" w:hAnsi="宋体"/>
          <w:szCs w:val="21"/>
        </w:rPr>
      </w:pPr>
      <w:r>
        <w:rPr>
          <w:rFonts w:hint="eastAsia" w:ascii="宋体" w:hAnsi="宋体"/>
          <w:szCs w:val="21"/>
        </w:rPr>
        <w:t>34.2大写金额和小写金额不一致的，以大写金额为准；</w:t>
      </w:r>
    </w:p>
    <w:p w14:paraId="06591691">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BDC3EE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A2392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ascii="黑体" w:hAnsi="宋体" w:eastAsia="黑体"/>
          <w:sz w:val="24"/>
        </w:rPr>
      </w:pPr>
      <w:r>
        <w:rPr>
          <w:rFonts w:hint="eastAsia" w:ascii="黑体" w:hAnsi="宋体" w:eastAsia="黑体"/>
          <w:sz w:val="24"/>
        </w:rPr>
        <w:t>35．投标文件的比较与评价</w:t>
      </w:r>
    </w:p>
    <w:p w14:paraId="78DEE680">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6FA4AA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ascii="黑体" w:hAnsi="宋体" w:eastAsia="黑体"/>
          <w:sz w:val="24"/>
        </w:rPr>
      </w:pPr>
      <w:r>
        <w:rPr>
          <w:rFonts w:hint="eastAsia" w:ascii="黑体" w:hAnsi="宋体" w:eastAsia="黑体"/>
          <w:sz w:val="24"/>
        </w:rPr>
        <w:t>36.实地考察、演示或设备测试</w:t>
      </w:r>
    </w:p>
    <w:p w14:paraId="618852C7">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47CA519B">
      <w:pPr>
        <w:spacing w:line="360" w:lineRule="auto"/>
        <w:rPr>
          <w:rFonts w:ascii="黑体" w:hAnsi="宋体" w:eastAsia="黑体"/>
          <w:sz w:val="24"/>
        </w:rPr>
      </w:pPr>
      <w:r>
        <w:rPr>
          <w:rFonts w:hint="eastAsia" w:ascii="黑体" w:hAnsi="宋体" w:eastAsia="黑体"/>
          <w:sz w:val="24"/>
        </w:rPr>
        <w:t>37．评标方法</w:t>
      </w:r>
    </w:p>
    <w:p w14:paraId="309EF2A8">
      <w:pPr>
        <w:ind w:firstLine="412" w:firstLineChars="196"/>
        <w:rPr>
          <w:rFonts w:ascii="宋体" w:hAnsi="宋体"/>
          <w:b/>
          <w:bCs/>
          <w:szCs w:val="21"/>
        </w:rPr>
      </w:pPr>
      <w:r>
        <w:rPr>
          <w:rFonts w:hint="eastAsia" w:ascii="宋体" w:hAnsi="宋体"/>
          <w:b/>
          <w:bCs/>
          <w:szCs w:val="21"/>
        </w:rPr>
        <w:t>37.1最低价法</w:t>
      </w:r>
    </w:p>
    <w:p w14:paraId="0B4FE969">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2F8AD0E6">
      <w:pPr>
        <w:ind w:firstLine="412" w:firstLineChars="196"/>
        <w:rPr>
          <w:rFonts w:ascii="宋体" w:hAnsi="宋体"/>
          <w:b/>
          <w:bCs/>
          <w:szCs w:val="21"/>
        </w:rPr>
      </w:pPr>
      <w:r>
        <w:rPr>
          <w:rFonts w:hint="eastAsia" w:ascii="宋体" w:hAnsi="宋体"/>
          <w:b/>
          <w:bCs/>
          <w:szCs w:val="21"/>
        </w:rPr>
        <w:t>37.2综合评分法</w:t>
      </w:r>
    </w:p>
    <w:p w14:paraId="6458055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3B3E3E4D">
      <w:pPr>
        <w:ind w:firstLine="412" w:firstLineChars="196"/>
        <w:rPr>
          <w:rFonts w:ascii="宋体" w:hAnsi="宋体"/>
          <w:b/>
          <w:bCs/>
          <w:szCs w:val="21"/>
        </w:rPr>
      </w:pPr>
      <w:r>
        <w:rPr>
          <w:rFonts w:hint="eastAsia" w:ascii="宋体" w:hAnsi="宋体"/>
          <w:b/>
          <w:bCs/>
          <w:szCs w:val="21"/>
        </w:rPr>
        <w:t>37.3定性评审法</w:t>
      </w:r>
    </w:p>
    <w:p w14:paraId="7B1D238A">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529AF8ED">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B1BC5CA">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21D3C56C">
      <w:pPr>
        <w:ind w:firstLine="411" w:firstLineChars="196"/>
        <w:rPr>
          <w:rFonts w:ascii="宋体" w:hAnsi="宋体"/>
          <w:bCs/>
          <w:szCs w:val="21"/>
        </w:rPr>
      </w:pPr>
      <w:r>
        <w:rPr>
          <w:rFonts w:hint="eastAsia" w:ascii="宋体" w:hAnsi="宋体"/>
          <w:bCs/>
          <w:szCs w:val="21"/>
        </w:rPr>
        <w:t>（1）分值汇总计算错误的；</w:t>
      </w:r>
    </w:p>
    <w:p w14:paraId="067F0D8F">
      <w:pPr>
        <w:ind w:firstLine="411" w:firstLineChars="196"/>
        <w:rPr>
          <w:rFonts w:ascii="宋体" w:hAnsi="宋体"/>
          <w:bCs/>
          <w:szCs w:val="21"/>
        </w:rPr>
      </w:pPr>
      <w:r>
        <w:rPr>
          <w:rFonts w:hint="eastAsia" w:ascii="宋体" w:hAnsi="宋体"/>
          <w:bCs/>
          <w:szCs w:val="21"/>
        </w:rPr>
        <w:t>（2）分项评分超出评分标准范围的；</w:t>
      </w:r>
    </w:p>
    <w:p w14:paraId="45C1553A">
      <w:pPr>
        <w:ind w:firstLine="411" w:firstLineChars="196"/>
        <w:rPr>
          <w:rFonts w:ascii="宋体" w:hAnsi="宋体"/>
          <w:bCs/>
          <w:szCs w:val="21"/>
        </w:rPr>
      </w:pPr>
      <w:r>
        <w:rPr>
          <w:rFonts w:hint="eastAsia" w:ascii="宋体" w:hAnsi="宋体"/>
          <w:bCs/>
          <w:szCs w:val="21"/>
        </w:rPr>
        <w:t>（3）评审委员会成员对客观评审因素评分不一致的；</w:t>
      </w:r>
    </w:p>
    <w:p w14:paraId="375107F3">
      <w:pPr>
        <w:ind w:firstLine="411" w:firstLineChars="196"/>
        <w:rPr>
          <w:rFonts w:ascii="宋体" w:hAnsi="宋体"/>
          <w:bCs/>
          <w:szCs w:val="21"/>
        </w:rPr>
      </w:pPr>
      <w:r>
        <w:rPr>
          <w:rFonts w:hint="eastAsia" w:ascii="宋体" w:hAnsi="宋体"/>
          <w:bCs/>
          <w:szCs w:val="21"/>
        </w:rPr>
        <w:t>（4）经评审委员会认定评分畸高、畸低的。</w:t>
      </w:r>
    </w:p>
    <w:p w14:paraId="7A66C906">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187D065A">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3C1D834">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4BEA46DD">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35754957">
      <w:pPr>
        <w:ind w:firstLine="411" w:firstLineChars="196"/>
        <w:rPr>
          <w:rFonts w:ascii="宋体" w:hAnsi="宋体"/>
          <w:bCs/>
          <w:szCs w:val="21"/>
        </w:rPr>
      </w:pPr>
      <w:r>
        <w:rPr>
          <w:rFonts w:hint="eastAsia" w:ascii="宋体" w:hAnsi="宋体"/>
          <w:bCs/>
          <w:szCs w:val="21"/>
        </w:rPr>
        <w:t>（1）评审委员会组成不符合相关规定的；</w:t>
      </w:r>
    </w:p>
    <w:p w14:paraId="68B5EB1A">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31B5071">
      <w:pPr>
        <w:ind w:firstLine="411" w:firstLineChars="196"/>
        <w:rPr>
          <w:rFonts w:ascii="宋体" w:hAnsi="宋体"/>
          <w:bCs/>
          <w:szCs w:val="21"/>
        </w:rPr>
      </w:pPr>
      <w:r>
        <w:rPr>
          <w:rFonts w:hint="eastAsia" w:ascii="宋体" w:hAnsi="宋体"/>
          <w:bCs/>
          <w:szCs w:val="21"/>
        </w:rPr>
        <w:t>（3）评审委员会及其成员独立评标受到非法干预的；</w:t>
      </w:r>
    </w:p>
    <w:p w14:paraId="2A42EE0F">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48603D4">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148E94BD">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2C8283">
      <w:pPr>
        <w:spacing w:line="360" w:lineRule="auto"/>
        <w:rPr>
          <w:rFonts w:ascii="黑体" w:hAnsi="宋体" w:eastAsia="黑体"/>
          <w:sz w:val="24"/>
        </w:rPr>
      </w:pPr>
      <w:r>
        <w:rPr>
          <w:rFonts w:hint="eastAsia" w:ascii="黑体" w:hAnsi="宋体" w:eastAsia="黑体"/>
          <w:sz w:val="24"/>
        </w:rPr>
        <w:t>38．定标方法</w:t>
      </w:r>
    </w:p>
    <w:p w14:paraId="5504618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64C92AE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0DA6047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7801807A">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571926DC">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3C867526">
      <w:pPr>
        <w:spacing w:line="360" w:lineRule="auto"/>
        <w:rPr>
          <w:rFonts w:ascii="黑体" w:hAnsi="宋体" w:eastAsia="黑体"/>
          <w:sz w:val="24"/>
        </w:rPr>
      </w:pPr>
      <w:r>
        <w:rPr>
          <w:rFonts w:hint="eastAsia" w:ascii="黑体" w:hAnsi="宋体" w:eastAsia="黑体"/>
          <w:sz w:val="24"/>
        </w:rPr>
        <w:t>39．编写评标报告</w:t>
      </w:r>
    </w:p>
    <w:p w14:paraId="43A50B9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ascii="黑体" w:hAnsi="宋体" w:eastAsia="黑体"/>
          <w:sz w:val="24"/>
        </w:rPr>
      </w:pPr>
      <w:r>
        <w:rPr>
          <w:rFonts w:hint="eastAsia" w:ascii="黑体" w:hAnsi="宋体" w:eastAsia="黑体"/>
          <w:sz w:val="24"/>
        </w:rPr>
        <w:t>40．中标公告</w:t>
      </w:r>
    </w:p>
    <w:p w14:paraId="0C4FD801">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455305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45628FEA">
      <w:pPr>
        <w:spacing w:line="360" w:lineRule="auto"/>
        <w:rPr>
          <w:rFonts w:ascii="黑体" w:hAnsi="宋体" w:eastAsia="黑体"/>
          <w:sz w:val="24"/>
        </w:rPr>
      </w:pPr>
      <w:r>
        <w:rPr>
          <w:rFonts w:hint="eastAsia" w:ascii="黑体" w:hAnsi="宋体" w:eastAsia="黑体"/>
          <w:sz w:val="24"/>
        </w:rPr>
        <w:t>41．中标通知书</w:t>
      </w:r>
    </w:p>
    <w:p w14:paraId="1FE21CB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3817694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093817">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27B8E510">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1147B255">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3C025AA6">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155C57FF">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6ED4D8BF">
      <w:pPr>
        <w:ind w:firstLine="411" w:firstLineChars="196"/>
        <w:rPr>
          <w:rFonts w:ascii="宋体" w:hAnsi="宋体"/>
          <w:szCs w:val="21"/>
        </w:rPr>
      </w:pPr>
      <w:r>
        <w:rPr>
          <w:rFonts w:hint="eastAsia" w:ascii="宋体" w:hAnsi="宋体"/>
          <w:szCs w:val="21"/>
        </w:rPr>
        <w:t>42.3重新组织采购有以下两种组织形式：</w:t>
      </w:r>
    </w:p>
    <w:p w14:paraId="5D88BFF8">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4CCFD1D1">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5A56831B">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41525CAE">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325C47B6">
      <w:pPr>
        <w:keepNext/>
        <w:keepLines/>
        <w:numPr>
          <w:ilvl w:val="0"/>
          <w:numId w:val="14"/>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5AFF015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3F8EAA97">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383D88D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0275557B">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6402C717">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17E16DE6">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7EB5267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AD2D42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E667C92">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06E71F9E">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3545A1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7D324B4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0D08CE18">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r>
        <w:rPr>
          <w:rFonts w:hint="eastAsia" w:ascii="宋体" w:hAnsi="宋体"/>
          <w:szCs w:val="21"/>
          <w:lang w:eastAsia="zh-CN"/>
        </w:rPr>
        <w:t>，</w:t>
      </w:r>
      <w:r>
        <w:rPr>
          <w:rFonts w:hint="eastAsia" w:ascii="宋体" w:hAnsi="宋体"/>
          <w:szCs w:val="21"/>
          <w:lang w:val="en-US" w:eastAsia="zh-CN"/>
        </w:rPr>
        <w:t>是否需要合同备案以医院最新要求为准</w:t>
      </w:r>
      <w:r>
        <w:rPr>
          <w:rFonts w:hint="eastAsia" w:ascii="宋体" w:hAnsi="宋体"/>
          <w:szCs w:val="21"/>
        </w:rPr>
        <w:t>。</w:t>
      </w:r>
    </w:p>
    <w:p w14:paraId="45D117C6">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7862660">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416E7EA3">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1C477934">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5D36FEBB">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67F77EEB">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77FF9361">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1B87DAF3">
      <w:pPr>
        <w:keepNext/>
        <w:keepLines/>
        <w:numPr>
          <w:ilvl w:val="0"/>
          <w:numId w:val="14"/>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3E0589C1">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7A7238CC">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0E0EA4F6">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0FAE2C2">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6BEF4A5D">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384E83D">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0BAF5105">
      <w:pPr>
        <w:ind w:firstLine="411" w:firstLineChars="196"/>
        <w:rPr>
          <w:rFonts w:ascii="宋体" w:hAnsi="宋体"/>
          <w:szCs w:val="21"/>
        </w:rPr>
      </w:pPr>
      <w:r>
        <w:rPr>
          <w:rFonts w:hint="eastAsia" w:ascii="宋体" w:hAnsi="宋体"/>
          <w:szCs w:val="21"/>
        </w:rPr>
        <w:t>51.2法律依据</w:t>
      </w:r>
    </w:p>
    <w:p w14:paraId="2B01FEEA">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ascii="宋体" w:hAnsi="宋体"/>
          <w:szCs w:val="21"/>
        </w:rPr>
      </w:pPr>
      <w:r>
        <w:rPr>
          <w:rFonts w:hint="eastAsia" w:ascii="宋体" w:hAnsi="宋体"/>
          <w:szCs w:val="21"/>
        </w:rPr>
        <w:t>51.3质疑条件</w:t>
      </w:r>
    </w:p>
    <w:p w14:paraId="4F0D997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75D4E54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03C7932C">
      <w:pPr>
        <w:ind w:firstLine="420"/>
        <w:rPr>
          <w:rFonts w:ascii="宋体" w:hAnsi="宋体"/>
          <w:szCs w:val="21"/>
        </w:rPr>
      </w:pPr>
      <w:r>
        <w:rPr>
          <w:rFonts w:ascii="宋体" w:hAnsi="宋体"/>
          <w:szCs w:val="21"/>
        </w:rPr>
        <w:t>51.4</w:t>
      </w:r>
      <w:r>
        <w:rPr>
          <w:rFonts w:hint="eastAsia" w:ascii="宋体" w:hAnsi="宋体"/>
          <w:szCs w:val="21"/>
        </w:rPr>
        <w:t>提交材料</w:t>
      </w:r>
    </w:p>
    <w:p w14:paraId="7792C54D">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3AB5B2CA">
      <w:pPr>
        <w:ind w:firstLine="420"/>
        <w:rPr>
          <w:rFonts w:ascii="宋体" w:hAnsi="宋体"/>
          <w:szCs w:val="21"/>
        </w:rPr>
      </w:pPr>
      <w:r>
        <w:rPr>
          <w:rFonts w:hint="eastAsia" w:ascii="宋体" w:hAnsi="宋体"/>
          <w:szCs w:val="21"/>
        </w:rPr>
        <w:t>51.5 收文部门</w:t>
      </w:r>
    </w:p>
    <w:p w14:paraId="2A598A04">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7E31D110">
      <w:pPr>
        <w:ind w:firstLine="420"/>
        <w:rPr>
          <w:rFonts w:ascii="宋体" w:hAnsi="宋体"/>
          <w:szCs w:val="21"/>
        </w:rPr>
      </w:pPr>
      <w:r>
        <w:rPr>
          <w:rFonts w:hint="eastAsia" w:ascii="宋体" w:hAnsi="宋体"/>
          <w:szCs w:val="21"/>
        </w:rPr>
        <w:t>51.6收文办理程序</w:t>
      </w:r>
    </w:p>
    <w:p w14:paraId="147BC807">
      <w:pPr>
        <w:ind w:firstLine="420"/>
        <w:rPr>
          <w:rFonts w:ascii="宋体" w:hAnsi="宋体"/>
          <w:szCs w:val="21"/>
        </w:rPr>
      </w:pPr>
      <w:r>
        <w:rPr>
          <w:rFonts w:hint="eastAsia" w:ascii="宋体" w:hAnsi="宋体"/>
          <w:szCs w:val="21"/>
        </w:rPr>
        <w:t>51.6.1供应商提交的质疑材料符合质疑条件的办理收文，出具收文回执；</w:t>
      </w:r>
    </w:p>
    <w:p w14:paraId="2BA2F28E">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ascii="宋体" w:hAnsi="宋体"/>
          <w:szCs w:val="21"/>
        </w:rPr>
      </w:pPr>
      <w:r>
        <w:rPr>
          <w:rFonts w:hint="eastAsia" w:ascii="宋体" w:hAnsi="宋体"/>
          <w:szCs w:val="21"/>
        </w:rPr>
        <w:t>51.7质疑答复时限</w:t>
      </w:r>
    </w:p>
    <w:p w14:paraId="06C6BBB5">
      <w:pPr>
        <w:ind w:firstLine="420"/>
        <w:rPr>
          <w:rFonts w:ascii="宋体" w:hAnsi="宋体"/>
          <w:szCs w:val="21"/>
        </w:rPr>
      </w:pPr>
      <w:r>
        <w:rPr>
          <w:rFonts w:hint="eastAsia" w:ascii="宋体" w:hAnsi="宋体"/>
          <w:szCs w:val="21"/>
        </w:rPr>
        <w:t>自收文之日起七个工作日内。</w:t>
      </w:r>
    </w:p>
    <w:p w14:paraId="2FFC2C8E">
      <w:pPr>
        <w:ind w:firstLine="420"/>
        <w:rPr>
          <w:rFonts w:ascii="宋体" w:hAnsi="宋体"/>
          <w:szCs w:val="21"/>
        </w:rPr>
      </w:pPr>
      <w:r>
        <w:rPr>
          <w:rFonts w:hint="eastAsia" w:ascii="宋体" w:hAnsi="宋体"/>
          <w:szCs w:val="21"/>
        </w:rPr>
        <w:t>51.8投诉</w:t>
      </w:r>
    </w:p>
    <w:p w14:paraId="10A0D2A3">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22DE67F0">
      <w:pPr>
        <w:spacing w:line="360" w:lineRule="auto"/>
        <w:rPr>
          <w:rFonts w:ascii="黑体" w:hAnsi="宋体" w:eastAsia="黑体"/>
          <w:sz w:val="24"/>
        </w:rPr>
      </w:pPr>
      <w:r>
        <w:rPr>
          <w:rFonts w:hint="eastAsia" w:ascii="黑体" w:hAnsi="宋体" w:eastAsia="黑体"/>
          <w:sz w:val="24"/>
        </w:rPr>
        <w:t>52.质疑后续处理</w:t>
      </w:r>
    </w:p>
    <w:p w14:paraId="029BD4EF">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5CE7361C">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ascii="宋体" w:hAnsi="宋体"/>
          <w:szCs w:val="21"/>
        </w:rPr>
      </w:pPr>
    </w:p>
    <w:p w14:paraId="72C3FAC7">
      <w:pPr>
        <w:jc w:val="center"/>
        <w:rPr>
          <w:rFonts w:ascii="宋体" w:hAnsi="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方正刘炳森隶书 简"/>
    <w:panose1 w:val="00000000000000000000"/>
    <w:charset w:val="00"/>
    <w:family w:val="auto"/>
    <w:pitch w:val="default"/>
    <w:sig w:usb0="00000000" w:usb1="00000000" w:usb2="00000000" w:usb3="00000000" w:csb0="FFFFFFFF" w:csb1="00000000"/>
  </w:font>
  <w:font w:name="方正刘炳森隶书 简">
    <w:panose1 w:val="020005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方正刘炳森隶书 简"/>
    <w:panose1 w:val="00000000000000000000"/>
    <w:charset w:val="00"/>
    <w:family w:val="auto"/>
    <w:pitch w:val="default"/>
    <w:sig w:usb0="00000000" w:usb1="00000000" w:usb2="00000000" w:usb3="00000000" w:csb0="FFFFFFFF" w:csb1="00000000"/>
  </w:font>
  <w:font w:name="??">
    <w:altName w:val="方正刘炳森隶书 简"/>
    <w:panose1 w:val="00000000000000000000"/>
    <w:charset w:val="00"/>
    <w:family w:val="auto"/>
    <w:pitch w:val="default"/>
    <w:sig w:usb0="00000000" w:usb1="00000000" w:usb2="00000000" w:usb3="00000000" w:csb0="FFFFFFFF" w:csb1="00000000"/>
  </w:font>
  <w:font w:name="汉仪细等线简">
    <w:altName w:val="方正刘炳森隶书 简"/>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8"/>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2811408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154872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29"/>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B931F0F"/>
    <w:multiLevelType w:val="singleLevel"/>
    <w:tmpl w:val="BB931F0F"/>
    <w:lvl w:ilvl="0" w:tentative="0">
      <w:start w:val="1"/>
      <w:numFmt w:val="chineseCounting"/>
      <w:suff w:val="nothing"/>
      <w:lvlText w:val="（%1）"/>
      <w:lvlJc w:val="left"/>
      <w:rPr>
        <w:rFonts w:hint="eastAsia"/>
      </w:rPr>
    </w:lvl>
  </w:abstractNum>
  <w:abstractNum w:abstractNumId="2">
    <w:nsid w:val="CA8A49D4"/>
    <w:multiLevelType w:val="singleLevel"/>
    <w:tmpl w:val="CA8A49D4"/>
    <w:lvl w:ilvl="0" w:tentative="0">
      <w:start w:val="1"/>
      <w:numFmt w:val="chineseCounting"/>
      <w:suff w:val="nothing"/>
      <w:lvlText w:val="（%1）"/>
      <w:lvlJc w:val="left"/>
      <w:rPr>
        <w:rFonts w:hint="eastAsia"/>
      </w:rPr>
    </w:lvl>
  </w:abstractNum>
  <w:abstractNum w:abstractNumId="3">
    <w:nsid w:val="E4BAF421"/>
    <w:multiLevelType w:val="singleLevel"/>
    <w:tmpl w:val="E4BAF421"/>
    <w:lvl w:ilvl="0" w:tentative="0">
      <w:start w:val="1"/>
      <w:numFmt w:val="chineseCounting"/>
      <w:suff w:val="nothing"/>
      <w:lvlText w:val="（%1）"/>
      <w:lvlJc w:val="left"/>
      <w:rPr>
        <w:rFonts w:hint="eastAsia"/>
      </w:r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2E162F2"/>
    <w:multiLevelType w:val="singleLevel"/>
    <w:tmpl w:val="12E162F2"/>
    <w:lvl w:ilvl="0" w:tentative="0">
      <w:start w:val="4"/>
      <w:numFmt w:val="chineseCounting"/>
      <w:suff w:val="space"/>
      <w:lvlText w:val="第%1章"/>
      <w:lvlJc w:val="left"/>
      <w:rPr>
        <w:rFonts w:hint="eastAsia"/>
      </w:rPr>
    </w:lvl>
  </w:abstractNum>
  <w:abstractNum w:abstractNumId="9">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DC4EAB4"/>
    <w:multiLevelType w:val="singleLevel"/>
    <w:tmpl w:val="3DC4EAB4"/>
    <w:lvl w:ilvl="0" w:tentative="0">
      <w:start w:val="1"/>
      <w:numFmt w:val="chineseCounting"/>
      <w:suff w:val="space"/>
      <w:lvlText w:val="第%1章"/>
      <w:lvlJc w:val="left"/>
      <w:rPr>
        <w:rFonts w:hint="eastAsia"/>
      </w:rPr>
    </w:lvl>
  </w:abstractNum>
  <w:abstractNum w:abstractNumId="12">
    <w:nsid w:val="5D095AF4"/>
    <w:multiLevelType w:val="singleLevel"/>
    <w:tmpl w:val="5D095AF4"/>
    <w:lvl w:ilvl="0" w:tentative="0">
      <w:start w:val="6"/>
      <w:numFmt w:val="chineseCounting"/>
      <w:suff w:val="nothing"/>
      <w:lvlText w:val="%1、"/>
      <w:lvlJc w:val="left"/>
      <w:rPr>
        <w:rFonts w:hint="eastAsia"/>
      </w:rPr>
    </w:lvl>
  </w:abstractNum>
  <w:abstractNum w:abstractNumId="13">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9"/>
  </w:num>
  <w:num w:numId="4">
    <w:abstractNumId w:val="7"/>
  </w:num>
  <w:num w:numId="5">
    <w:abstractNumId w:val="13"/>
  </w:num>
  <w:num w:numId="6">
    <w:abstractNumId w:val="10"/>
  </w:num>
  <w:num w:numId="7">
    <w:abstractNumId w:val="2"/>
  </w:num>
  <w:num w:numId="8">
    <w:abstractNumId w:val="1"/>
  </w:num>
  <w:num w:numId="9">
    <w:abstractNumId w:val="3"/>
  </w:num>
  <w:num w:numId="10">
    <w:abstractNumId w:val="11"/>
  </w:num>
  <w:num w:numId="11">
    <w:abstractNumId w:val="0"/>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A7CA7"/>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AC1073"/>
    <w:rsid w:val="03060F81"/>
    <w:rsid w:val="030E1DBE"/>
    <w:rsid w:val="0332621A"/>
    <w:rsid w:val="035873EF"/>
    <w:rsid w:val="039D783F"/>
    <w:rsid w:val="03A977AA"/>
    <w:rsid w:val="03C03826"/>
    <w:rsid w:val="03C30C20"/>
    <w:rsid w:val="04073203"/>
    <w:rsid w:val="049F5A90"/>
    <w:rsid w:val="051A0293"/>
    <w:rsid w:val="0534603B"/>
    <w:rsid w:val="053826CB"/>
    <w:rsid w:val="053A08BB"/>
    <w:rsid w:val="05C84C14"/>
    <w:rsid w:val="05D80F6A"/>
    <w:rsid w:val="065E6400"/>
    <w:rsid w:val="06AE2CC8"/>
    <w:rsid w:val="06CE3F4F"/>
    <w:rsid w:val="071023CF"/>
    <w:rsid w:val="074E2EF7"/>
    <w:rsid w:val="07550729"/>
    <w:rsid w:val="079A1CEC"/>
    <w:rsid w:val="079A7BED"/>
    <w:rsid w:val="079B438E"/>
    <w:rsid w:val="07B541DC"/>
    <w:rsid w:val="07BA5D36"/>
    <w:rsid w:val="08084F9C"/>
    <w:rsid w:val="087E15BA"/>
    <w:rsid w:val="08D453CD"/>
    <w:rsid w:val="08FD6983"/>
    <w:rsid w:val="092504D5"/>
    <w:rsid w:val="098245BF"/>
    <w:rsid w:val="099B68C7"/>
    <w:rsid w:val="09C120A6"/>
    <w:rsid w:val="0A3B59B5"/>
    <w:rsid w:val="0A4214C3"/>
    <w:rsid w:val="0A5D749B"/>
    <w:rsid w:val="0A7D421F"/>
    <w:rsid w:val="0ADF0A36"/>
    <w:rsid w:val="0B1259D4"/>
    <w:rsid w:val="0B48482D"/>
    <w:rsid w:val="0B9C2483"/>
    <w:rsid w:val="0BAD3F9D"/>
    <w:rsid w:val="0C2E58E8"/>
    <w:rsid w:val="0C346B5F"/>
    <w:rsid w:val="0C6453EC"/>
    <w:rsid w:val="0C897FE6"/>
    <w:rsid w:val="0C9F61E6"/>
    <w:rsid w:val="0CA35C1F"/>
    <w:rsid w:val="0CCD7988"/>
    <w:rsid w:val="0CCF10D7"/>
    <w:rsid w:val="0CDF5B78"/>
    <w:rsid w:val="0CFB5DB3"/>
    <w:rsid w:val="0D4E1EA3"/>
    <w:rsid w:val="0D832544"/>
    <w:rsid w:val="0DA47D15"/>
    <w:rsid w:val="0DA94393"/>
    <w:rsid w:val="0DD203DE"/>
    <w:rsid w:val="0DD91A5A"/>
    <w:rsid w:val="0E10489D"/>
    <w:rsid w:val="0E160232"/>
    <w:rsid w:val="0E400F7A"/>
    <w:rsid w:val="0E404B7F"/>
    <w:rsid w:val="0E480140"/>
    <w:rsid w:val="0E532C7B"/>
    <w:rsid w:val="0E7C06D1"/>
    <w:rsid w:val="0EBC4BEA"/>
    <w:rsid w:val="0EBE4E06"/>
    <w:rsid w:val="0ECF491D"/>
    <w:rsid w:val="0ED2440E"/>
    <w:rsid w:val="0F225395"/>
    <w:rsid w:val="0F3D3F7D"/>
    <w:rsid w:val="0F692FC4"/>
    <w:rsid w:val="0F753717"/>
    <w:rsid w:val="0FA64EF2"/>
    <w:rsid w:val="102302A4"/>
    <w:rsid w:val="102D2243"/>
    <w:rsid w:val="10771710"/>
    <w:rsid w:val="110F7B9B"/>
    <w:rsid w:val="114C66F9"/>
    <w:rsid w:val="117238D3"/>
    <w:rsid w:val="118E0AC0"/>
    <w:rsid w:val="120F24F8"/>
    <w:rsid w:val="126857B5"/>
    <w:rsid w:val="129C0FBA"/>
    <w:rsid w:val="12A351E8"/>
    <w:rsid w:val="12AF5192"/>
    <w:rsid w:val="12E5145A"/>
    <w:rsid w:val="12FE7EC7"/>
    <w:rsid w:val="134B157C"/>
    <w:rsid w:val="13653AA2"/>
    <w:rsid w:val="139E5F4F"/>
    <w:rsid w:val="13B10A95"/>
    <w:rsid w:val="13B87923"/>
    <w:rsid w:val="14427FE1"/>
    <w:rsid w:val="14D650F1"/>
    <w:rsid w:val="152F1DA5"/>
    <w:rsid w:val="155138BC"/>
    <w:rsid w:val="15C42D02"/>
    <w:rsid w:val="15D864A1"/>
    <w:rsid w:val="15FD7FC2"/>
    <w:rsid w:val="1629525B"/>
    <w:rsid w:val="163559AE"/>
    <w:rsid w:val="16500A3A"/>
    <w:rsid w:val="166B2DEC"/>
    <w:rsid w:val="169A3A63"/>
    <w:rsid w:val="16A04579"/>
    <w:rsid w:val="16AA2401"/>
    <w:rsid w:val="16D01B7A"/>
    <w:rsid w:val="171B2DF6"/>
    <w:rsid w:val="173C0FBE"/>
    <w:rsid w:val="1746324B"/>
    <w:rsid w:val="17665176"/>
    <w:rsid w:val="17883CB7"/>
    <w:rsid w:val="17DE0D41"/>
    <w:rsid w:val="17E4768B"/>
    <w:rsid w:val="17F57F80"/>
    <w:rsid w:val="181B6E25"/>
    <w:rsid w:val="186E51A7"/>
    <w:rsid w:val="18865D2B"/>
    <w:rsid w:val="189B3AC2"/>
    <w:rsid w:val="18C474BD"/>
    <w:rsid w:val="192128CC"/>
    <w:rsid w:val="19484BCD"/>
    <w:rsid w:val="198A7DBF"/>
    <w:rsid w:val="199E386A"/>
    <w:rsid w:val="19D823C5"/>
    <w:rsid w:val="19E4048C"/>
    <w:rsid w:val="19E716B5"/>
    <w:rsid w:val="1A3056F1"/>
    <w:rsid w:val="1A392EE9"/>
    <w:rsid w:val="1A4935AE"/>
    <w:rsid w:val="1A8769F4"/>
    <w:rsid w:val="1A8C7B66"/>
    <w:rsid w:val="1AB8095B"/>
    <w:rsid w:val="1AB84DFF"/>
    <w:rsid w:val="1B515269"/>
    <w:rsid w:val="1BD622B1"/>
    <w:rsid w:val="1C275D99"/>
    <w:rsid w:val="1C913E45"/>
    <w:rsid w:val="1CA96186"/>
    <w:rsid w:val="1CAF48FC"/>
    <w:rsid w:val="1CB258B3"/>
    <w:rsid w:val="1CEB6DC6"/>
    <w:rsid w:val="1D5A03F0"/>
    <w:rsid w:val="1DAD49C3"/>
    <w:rsid w:val="1DB238D0"/>
    <w:rsid w:val="1DE03947"/>
    <w:rsid w:val="1E0740D4"/>
    <w:rsid w:val="1E726661"/>
    <w:rsid w:val="1E8A0AA2"/>
    <w:rsid w:val="1EF26B32"/>
    <w:rsid w:val="1EF31724"/>
    <w:rsid w:val="1EF32AD4"/>
    <w:rsid w:val="1FB42039"/>
    <w:rsid w:val="203A3726"/>
    <w:rsid w:val="20C26BE4"/>
    <w:rsid w:val="2106795E"/>
    <w:rsid w:val="213466A0"/>
    <w:rsid w:val="213D1BBA"/>
    <w:rsid w:val="214B077B"/>
    <w:rsid w:val="215A64CF"/>
    <w:rsid w:val="21704C88"/>
    <w:rsid w:val="21D85476"/>
    <w:rsid w:val="22187D4C"/>
    <w:rsid w:val="221E379A"/>
    <w:rsid w:val="22846ECF"/>
    <w:rsid w:val="22AB7CC8"/>
    <w:rsid w:val="231177A3"/>
    <w:rsid w:val="23693467"/>
    <w:rsid w:val="238D217D"/>
    <w:rsid w:val="23FA0237"/>
    <w:rsid w:val="23FF13A9"/>
    <w:rsid w:val="24003A9F"/>
    <w:rsid w:val="24B14D99"/>
    <w:rsid w:val="24BA50CF"/>
    <w:rsid w:val="24CA0C3B"/>
    <w:rsid w:val="252E1F46"/>
    <w:rsid w:val="25314C51"/>
    <w:rsid w:val="2537449F"/>
    <w:rsid w:val="25405ABC"/>
    <w:rsid w:val="25875AFA"/>
    <w:rsid w:val="25AD3ECE"/>
    <w:rsid w:val="26E251BC"/>
    <w:rsid w:val="272C6959"/>
    <w:rsid w:val="273A72C8"/>
    <w:rsid w:val="27637EA1"/>
    <w:rsid w:val="27746FAC"/>
    <w:rsid w:val="277F2F2D"/>
    <w:rsid w:val="278B1C7C"/>
    <w:rsid w:val="27DC037F"/>
    <w:rsid w:val="27E62FAC"/>
    <w:rsid w:val="28F13E1E"/>
    <w:rsid w:val="28F66AA4"/>
    <w:rsid w:val="2900009D"/>
    <w:rsid w:val="29787C34"/>
    <w:rsid w:val="29A273A6"/>
    <w:rsid w:val="29AC6CED"/>
    <w:rsid w:val="29C51CBE"/>
    <w:rsid w:val="29D30788"/>
    <w:rsid w:val="2A1666A9"/>
    <w:rsid w:val="2A1A63AC"/>
    <w:rsid w:val="2A331DAD"/>
    <w:rsid w:val="2A3D0E7D"/>
    <w:rsid w:val="2A862824"/>
    <w:rsid w:val="2AAD6FB6"/>
    <w:rsid w:val="2AB81675"/>
    <w:rsid w:val="2ACD4FE0"/>
    <w:rsid w:val="2AEA4B61"/>
    <w:rsid w:val="2AF3193F"/>
    <w:rsid w:val="2B34402E"/>
    <w:rsid w:val="2BAE2033"/>
    <w:rsid w:val="2BB178F0"/>
    <w:rsid w:val="2BC03067"/>
    <w:rsid w:val="2BF612E4"/>
    <w:rsid w:val="2C295B25"/>
    <w:rsid w:val="2C322330"/>
    <w:rsid w:val="2C3C0EAE"/>
    <w:rsid w:val="2C860112"/>
    <w:rsid w:val="2C8E2190"/>
    <w:rsid w:val="2CEF46B1"/>
    <w:rsid w:val="2D003E6F"/>
    <w:rsid w:val="2D297497"/>
    <w:rsid w:val="2D8753FE"/>
    <w:rsid w:val="2D9407D2"/>
    <w:rsid w:val="2E635D60"/>
    <w:rsid w:val="2EB528EC"/>
    <w:rsid w:val="2EB77477"/>
    <w:rsid w:val="2ECE02F6"/>
    <w:rsid w:val="2EFE6E2D"/>
    <w:rsid w:val="2F266384"/>
    <w:rsid w:val="2F650C5A"/>
    <w:rsid w:val="2F6D06BC"/>
    <w:rsid w:val="2F9C5934"/>
    <w:rsid w:val="3011493E"/>
    <w:rsid w:val="306B289B"/>
    <w:rsid w:val="307153DD"/>
    <w:rsid w:val="30812261"/>
    <w:rsid w:val="30C916BD"/>
    <w:rsid w:val="30EC5A8D"/>
    <w:rsid w:val="31181FC7"/>
    <w:rsid w:val="312A215B"/>
    <w:rsid w:val="31307C00"/>
    <w:rsid w:val="31442AF1"/>
    <w:rsid w:val="31952E4A"/>
    <w:rsid w:val="31C54CC8"/>
    <w:rsid w:val="31CA749A"/>
    <w:rsid w:val="31D053A4"/>
    <w:rsid w:val="31FB6704"/>
    <w:rsid w:val="31FC33CC"/>
    <w:rsid w:val="324C4353"/>
    <w:rsid w:val="32531328"/>
    <w:rsid w:val="32773B8E"/>
    <w:rsid w:val="328B4E7C"/>
    <w:rsid w:val="328F0AD2"/>
    <w:rsid w:val="32B12408"/>
    <w:rsid w:val="32BB3F54"/>
    <w:rsid w:val="33370B5F"/>
    <w:rsid w:val="33534090"/>
    <w:rsid w:val="33661445"/>
    <w:rsid w:val="33667C98"/>
    <w:rsid w:val="336851BD"/>
    <w:rsid w:val="337D1AA5"/>
    <w:rsid w:val="33904E70"/>
    <w:rsid w:val="33C90E38"/>
    <w:rsid w:val="33EE358C"/>
    <w:rsid w:val="34201E78"/>
    <w:rsid w:val="34F0410F"/>
    <w:rsid w:val="34FD7B87"/>
    <w:rsid w:val="354A1F66"/>
    <w:rsid w:val="357240D1"/>
    <w:rsid w:val="35A16764"/>
    <w:rsid w:val="35C661CB"/>
    <w:rsid w:val="35CA4050"/>
    <w:rsid w:val="362E1BAC"/>
    <w:rsid w:val="36681FE1"/>
    <w:rsid w:val="36873BAC"/>
    <w:rsid w:val="36987B67"/>
    <w:rsid w:val="36C96603"/>
    <w:rsid w:val="36DD7769"/>
    <w:rsid w:val="36E7595F"/>
    <w:rsid w:val="37271310"/>
    <w:rsid w:val="378E2ECF"/>
    <w:rsid w:val="37D4244B"/>
    <w:rsid w:val="383547E3"/>
    <w:rsid w:val="384635F3"/>
    <w:rsid w:val="384B20FC"/>
    <w:rsid w:val="384F0B71"/>
    <w:rsid w:val="387502DA"/>
    <w:rsid w:val="389B3D66"/>
    <w:rsid w:val="38F35529"/>
    <w:rsid w:val="38F50675"/>
    <w:rsid w:val="390E5EBF"/>
    <w:rsid w:val="391F631E"/>
    <w:rsid w:val="39447B32"/>
    <w:rsid w:val="395016C1"/>
    <w:rsid w:val="39561614"/>
    <w:rsid w:val="395C70D1"/>
    <w:rsid w:val="396A50BF"/>
    <w:rsid w:val="39A86313"/>
    <w:rsid w:val="39BE292C"/>
    <w:rsid w:val="3A5267A9"/>
    <w:rsid w:val="3A89770A"/>
    <w:rsid w:val="3AA755F4"/>
    <w:rsid w:val="3AAA7C2D"/>
    <w:rsid w:val="3B037579"/>
    <w:rsid w:val="3B506C62"/>
    <w:rsid w:val="3B64626A"/>
    <w:rsid w:val="3B8B21C3"/>
    <w:rsid w:val="3B9D177C"/>
    <w:rsid w:val="3BC46D08"/>
    <w:rsid w:val="3BE71407"/>
    <w:rsid w:val="3C6329C5"/>
    <w:rsid w:val="3CFD4BC8"/>
    <w:rsid w:val="3D4F7403"/>
    <w:rsid w:val="3D771AFC"/>
    <w:rsid w:val="3D7B3D3F"/>
    <w:rsid w:val="3DAD6D7C"/>
    <w:rsid w:val="3DBB39CE"/>
    <w:rsid w:val="3DC47D28"/>
    <w:rsid w:val="3DEE62BF"/>
    <w:rsid w:val="3E104487"/>
    <w:rsid w:val="3E241CE0"/>
    <w:rsid w:val="3E4B54BF"/>
    <w:rsid w:val="3E60648C"/>
    <w:rsid w:val="3E80785E"/>
    <w:rsid w:val="3EB3605F"/>
    <w:rsid w:val="3EBD012C"/>
    <w:rsid w:val="3EC07B24"/>
    <w:rsid w:val="3F0538C0"/>
    <w:rsid w:val="3F6727CC"/>
    <w:rsid w:val="3F731D8A"/>
    <w:rsid w:val="3F8E1B07"/>
    <w:rsid w:val="40175FA1"/>
    <w:rsid w:val="401F5BBB"/>
    <w:rsid w:val="40300E10"/>
    <w:rsid w:val="40767DF9"/>
    <w:rsid w:val="407C00CF"/>
    <w:rsid w:val="40A126E7"/>
    <w:rsid w:val="40E06DCD"/>
    <w:rsid w:val="40F2297E"/>
    <w:rsid w:val="4105229D"/>
    <w:rsid w:val="410C362B"/>
    <w:rsid w:val="410F3838"/>
    <w:rsid w:val="41801923"/>
    <w:rsid w:val="41F145CF"/>
    <w:rsid w:val="423A41C8"/>
    <w:rsid w:val="42EF4FB3"/>
    <w:rsid w:val="42FE6FA4"/>
    <w:rsid w:val="431340BD"/>
    <w:rsid w:val="431F0112"/>
    <w:rsid w:val="433E2706"/>
    <w:rsid w:val="43E50BC0"/>
    <w:rsid w:val="442E38B9"/>
    <w:rsid w:val="444010A8"/>
    <w:rsid w:val="444C0E68"/>
    <w:rsid w:val="4507724D"/>
    <w:rsid w:val="45336CAD"/>
    <w:rsid w:val="453B44DF"/>
    <w:rsid w:val="455148CF"/>
    <w:rsid w:val="455D0561"/>
    <w:rsid w:val="456A6B72"/>
    <w:rsid w:val="45701CAF"/>
    <w:rsid w:val="4571541D"/>
    <w:rsid w:val="45A04342"/>
    <w:rsid w:val="45C779DD"/>
    <w:rsid w:val="45FB5A1D"/>
    <w:rsid w:val="46B128DD"/>
    <w:rsid w:val="46E96DF1"/>
    <w:rsid w:val="470B6000"/>
    <w:rsid w:val="475D61DC"/>
    <w:rsid w:val="477041E8"/>
    <w:rsid w:val="477F442B"/>
    <w:rsid w:val="47A30128"/>
    <w:rsid w:val="47E2384A"/>
    <w:rsid w:val="47EE0AE2"/>
    <w:rsid w:val="47F71A1A"/>
    <w:rsid w:val="48180B08"/>
    <w:rsid w:val="4856518C"/>
    <w:rsid w:val="48677399"/>
    <w:rsid w:val="48835193"/>
    <w:rsid w:val="48EE7ABB"/>
    <w:rsid w:val="49C820BA"/>
    <w:rsid w:val="4A0C644A"/>
    <w:rsid w:val="4A2B43F6"/>
    <w:rsid w:val="4A471230"/>
    <w:rsid w:val="4A4C3845"/>
    <w:rsid w:val="4A4E6A63"/>
    <w:rsid w:val="4A7D4C52"/>
    <w:rsid w:val="4AB42243"/>
    <w:rsid w:val="4ACF6009"/>
    <w:rsid w:val="4AD72A26"/>
    <w:rsid w:val="4B374071"/>
    <w:rsid w:val="4B55061F"/>
    <w:rsid w:val="4B6422B6"/>
    <w:rsid w:val="4B644064"/>
    <w:rsid w:val="4B692A55"/>
    <w:rsid w:val="4BA81C0F"/>
    <w:rsid w:val="4C211F55"/>
    <w:rsid w:val="4C2D3C70"/>
    <w:rsid w:val="4C6562E6"/>
    <w:rsid w:val="4C997D3D"/>
    <w:rsid w:val="4CA2381E"/>
    <w:rsid w:val="4CC052CA"/>
    <w:rsid w:val="4CE03BBE"/>
    <w:rsid w:val="4D6B792C"/>
    <w:rsid w:val="4D857280"/>
    <w:rsid w:val="4D924EB8"/>
    <w:rsid w:val="4DF80A94"/>
    <w:rsid w:val="4E265601"/>
    <w:rsid w:val="4E2F0CD7"/>
    <w:rsid w:val="4E655CC3"/>
    <w:rsid w:val="4E6A1991"/>
    <w:rsid w:val="4ED73AE2"/>
    <w:rsid w:val="4F4B3358"/>
    <w:rsid w:val="4F565EBB"/>
    <w:rsid w:val="4F7D5C83"/>
    <w:rsid w:val="500B71A4"/>
    <w:rsid w:val="502F2E92"/>
    <w:rsid w:val="50A078EC"/>
    <w:rsid w:val="5100397C"/>
    <w:rsid w:val="51053BF3"/>
    <w:rsid w:val="512F1FEA"/>
    <w:rsid w:val="51872650"/>
    <w:rsid w:val="51937451"/>
    <w:rsid w:val="51C029B0"/>
    <w:rsid w:val="51D31EAA"/>
    <w:rsid w:val="52972F71"/>
    <w:rsid w:val="52D63A99"/>
    <w:rsid w:val="53220E17"/>
    <w:rsid w:val="535B264D"/>
    <w:rsid w:val="541505F1"/>
    <w:rsid w:val="54826475"/>
    <w:rsid w:val="54B47EF4"/>
    <w:rsid w:val="54C9521B"/>
    <w:rsid w:val="54D00311"/>
    <w:rsid w:val="54D04518"/>
    <w:rsid w:val="55274974"/>
    <w:rsid w:val="55F63A3E"/>
    <w:rsid w:val="56095F34"/>
    <w:rsid w:val="56486A5C"/>
    <w:rsid w:val="56493591"/>
    <w:rsid w:val="569F41A2"/>
    <w:rsid w:val="571050A0"/>
    <w:rsid w:val="578735B4"/>
    <w:rsid w:val="57874D86"/>
    <w:rsid w:val="57B27F05"/>
    <w:rsid w:val="57C540DC"/>
    <w:rsid w:val="57D21153"/>
    <w:rsid w:val="57E207EA"/>
    <w:rsid w:val="584C077F"/>
    <w:rsid w:val="5875340D"/>
    <w:rsid w:val="58935F89"/>
    <w:rsid w:val="58964B9B"/>
    <w:rsid w:val="589917F1"/>
    <w:rsid w:val="58B5077F"/>
    <w:rsid w:val="59386531"/>
    <w:rsid w:val="59537EA8"/>
    <w:rsid w:val="596E2648"/>
    <w:rsid w:val="59A24BA8"/>
    <w:rsid w:val="59D14FBA"/>
    <w:rsid w:val="59E355DE"/>
    <w:rsid w:val="59ED1414"/>
    <w:rsid w:val="59FF191A"/>
    <w:rsid w:val="5A1530F9"/>
    <w:rsid w:val="5AC87B74"/>
    <w:rsid w:val="5AC939BB"/>
    <w:rsid w:val="5B0100CC"/>
    <w:rsid w:val="5B136F0D"/>
    <w:rsid w:val="5B2D7FCE"/>
    <w:rsid w:val="5B3D2FBA"/>
    <w:rsid w:val="5B4669BF"/>
    <w:rsid w:val="5B981BF9"/>
    <w:rsid w:val="5BE56AFB"/>
    <w:rsid w:val="5C22110F"/>
    <w:rsid w:val="5C2D4F54"/>
    <w:rsid w:val="5C657C3C"/>
    <w:rsid w:val="5C6B3122"/>
    <w:rsid w:val="5C8D5E8B"/>
    <w:rsid w:val="5CFD2F0B"/>
    <w:rsid w:val="5D277C85"/>
    <w:rsid w:val="5D537A94"/>
    <w:rsid w:val="5DF44025"/>
    <w:rsid w:val="5E0E29A1"/>
    <w:rsid w:val="5E0F65DE"/>
    <w:rsid w:val="5E960581"/>
    <w:rsid w:val="5EE27322"/>
    <w:rsid w:val="5F096FA4"/>
    <w:rsid w:val="5F1D47FE"/>
    <w:rsid w:val="5F223BC2"/>
    <w:rsid w:val="5F580348"/>
    <w:rsid w:val="5F7C7F0D"/>
    <w:rsid w:val="5F906D7E"/>
    <w:rsid w:val="5F9745B0"/>
    <w:rsid w:val="5FAB005C"/>
    <w:rsid w:val="5FAE5456"/>
    <w:rsid w:val="601856F1"/>
    <w:rsid w:val="60284F92"/>
    <w:rsid w:val="6078689C"/>
    <w:rsid w:val="608A7C71"/>
    <w:rsid w:val="608E35C3"/>
    <w:rsid w:val="608F34D9"/>
    <w:rsid w:val="60D275DA"/>
    <w:rsid w:val="60DA0BF8"/>
    <w:rsid w:val="61447E20"/>
    <w:rsid w:val="614A053D"/>
    <w:rsid w:val="62224451"/>
    <w:rsid w:val="624D0F56"/>
    <w:rsid w:val="6255533C"/>
    <w:rsid w:val="62922E0D"/>
    <w:rsid w:val="62E96ED1"/>
    <w:rsid w:val="63155F18"/>
    <w:rsid w:val="63212B0F"/>
    <w:rsid w:val="634646B6"/>
    <w:rsid w:val="634A566E"/>
    <w:rsid w:val="636649C5"/>
    <w:rsid w:val="638875A7"/>
    <w:rsid w:val="638E5E65"/>
    <w:rsid w:val="63956BF1"/>
    <w:rsid w:val="63D15719"/>
    <w:rsid w:val="63D770DA"/>
    <w:rsid w:val="63FE69AC"/>
    <w:rsid w:val="642A10AB"/>
    <w:rsid w:val="64B17EC2"/>
    <w:rsid w:val="64B87CAC"/>
    <w:rsid w:val="658C7FE7"/>
    <w:rsid w:val="65C47781"/>
    <w:rsid w:val="660A5ADC"/>
    <w:rsid w:val="66216982"/>
    <w:rsid w:val="66B31CEE"/>
    <w:rsid w:val="66C60B5E"/>
    <w:rsid w:val="66CB4B3F"/>
    <w:rsid w:val="66D22546"/>
    <w:rsid w:val="672C4748"/>
    <w:rsid w:val="67430B7A"/>
    <w:rsid w:val="67614696"/>
    <w:rsid w:val="67DF4C99"/>
    <w:rsid w:val="67F500C6"/>
    <w:rsid w:val="67FA1B80"/>
    <w:rsid w:val="68203E3F"/>
    <w:rsid w:val="684456FD"/>
    <w:rsid w:val="687E455F"/>
    <w:rsid w:val="699D6C67"/>
    <w:rsid w:val="6A13659F"/>
    <w:rsid w:val="6A570BC4"/>
    <w:rsid w:val="6A773014"/>
    <w:rsid w:val="6A7B23AF"/>
    <w:rsid w:val="6AE76F44"/>
    <w:rsid w:val="6AF74155"/>
    <w:rsid w:val="6B032AFA"/>
    <w:rsid w:val="6B6537B4"/>
    <w:rsid w:val="6B6B6D1D"/>
    <w:rsid w:val="6BA820BC"/>
    <w:rsid w:val="6BEC1E12"/>
    <w:rsid w:val="6C231EBB"/>
    <w:rsid w:val="6C615D2A"/>
    <w:rsid w:val="6C8E6D3B"/>
    <w:rsid w:val="6CE90B78"/>
    <w:rsid w:val="6D5E0C30"/>
    <w:rsid w:val="6D620092"/>
    <w:rsid w:val="6E0C43BB"/>
    <w:rsid w:val="6E5024FA"/>
    <w:rsid w:val="6E6E0BD2"/>
    <w:rsid w:val="6E7C5BD8"/>
    <w:rsid w:val="6F651FD5"/>
    <w:rsid w:val="6F944668"/>
    <w:rsid w:val="6FEA072C"/>
    <w:rsid w:val="70231548"/>
    <w:rsid w:val="7054528E"/>
    <w:rsid w:val="705B6F34"/>
    <w:rsid w:val="70826F57"/>
    <w:rsid w:val="708F6BDE"/>
    <w:rsid w:val="709C1A26"/>
    <w:rsid w:val="70F433A9"/>
    <w:rsid w:val="713331D1"/>
    <w:rsid w:val="71761A2C"/>
    <w:rsid w:val="71B374B1"/>
    <w:rsid w:val="72823C5F"/>
    <w:rsid w:val="72B648F6"/>
    <w:rsid w:val="72B65EB8"/>
    <w:rsid w:val="730F142D"/>
    <w:rsid w:val="73277A20"/>
    <w:rsid w:val="7349576A"/>
    <w:rsid w:val="736F30A3"/>
    <w:rsid w:val="73970283"/>
    <w:rsid w:val="73AF3858"/>
    <w:rsid w:val="73C51294"/>
    <w:rsid w:val="73E05F55"/>
    <w:rsid w:val="74387CB8"/>
    <w:rsid w:val="743E51F2"/>
    <w:rsid w:val="74DC4AE7"/>
    <w:rsid w:val="75491A51"/>
    <w:rsid w:val="75507BE5"/>
    <w:rsid w:val="756D1BE3"/>
    <w:rsid w:val="75973D58"/>
    <w:rsid w:val="759E1D9D"/>
    <w:rsid w:val="75D51537"/>
    <w:rsid w:val="75ED4AD2"/>
    <w:rsid w:val="7601057E"/>
    <w:rsid w:val="76280742"/>
    <w:rsid w:val="764E0B72"/>
    <w:rsid w:val="765F0FAD"/>
    <w:rsid w:val="76DD3932"/>
    <w:rsid w:val="76E61E25"/>
    <w:rsid w:val="7702635B"/>
    <w:rsid w:val="772F6027"/>
    <w:rsid w:val="772F78D2"/>
    <w:rsid w:val="77387FCF"/>
    <w:rsid w:val="77617526"/>
    <w:rsid w:val="7771703D"/>
    <w:rsid w:val="777C2A45"/>
    <w:rsid w:val="77A45665"/>
    <w:rsid w:val="77B465A6"/>
    <w:rsid w:val="782A3DBC"/>
    <w:rsid w:val="787A0CA4"/>
    <w:rsid w:val="789B1C6B"/>
    <w:rsid w:val="789E3E62"/>
    <w:rsid w:val="793A6280"/>
    <w:rsid w:val="79521809"/>
    <w:rsid w:val="796E7BFB"/>
    <w:rsid w:val="797C0647"/>
    <w:rsid w:val="79BA116F"/>
    <w:rsid w:val="79F91C98"/>
    <w:rsid w:val="7A3A7DD8"/>
    <w:rsid w:val="7A5C43E8"/>
    <w:rsid w:val="7AAD2453"/>
    <w:rsid w:val="7B3311D9"/>
    <w:rsid w:val="7B381CBB"/>
    <w:rsid w:val="7B4056A4"/>
    <w:rsid w:val="7BBA7205"/>
    <w:rsid w:val="7BCD381F"/>
    <w:rsid w:val="7BCE0F02"/>
    <w:rsid w:val="7BF62AEF"/>
    <w:rsid w:val="7C172FBE"/>
    <w:rsid w:val="7C631BA6"/>
    <w:rsid w:val="7C760F91"/>
    <w:rsid w:val="7D1250D9"/>
    <w:rsid w:val="7D1F6FAF"/>
    <w:rsid w:val="7D3B25C7"/>
    <w:rsid w:val="7D481683"/>
    <w:rsid w:val="7DE40CF1"/>
    <w:rsid w:val="7E3C65F7"/>
    <w:rsid w:val="7E546B61"/>
    <w:rsid w:val="7E61605D"/>
    <w:rsid w:val="7E795155"/>
    <w:rsid w:val="7E846485"/>
    <w:rsid w:val="7E906943"/>
    <w:rsid w:val="7E9E6AF6"/>
    <w:rsid w:val="7EA5419C"/>
    <w:rsid w:val="7EB20667"/>
    <w:rsid w:val="7EBD328D"/>
    <w:rsid w:val="7ECB797B"/>
    <w:rsid w:val="7F0F1A34"/>
    <w:rsid w:val="7FC1151A"/>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94"/>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0"/>
    <w:pPr>
      <w:spacing w:before="260" w:after="260" w:line="240" w:lineRule="auto"/>
      <w:outlineLvl w:val="2"/>
    </w:pPr>
    <w:rPr>
      <w:rFonts w:ascii="宋体" w:hAnsi="宋体" w:eastAsia="宋体"/>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next w:val="1"/>
    <w:link w:val="115"/>
    <w:qFormat/>
    <w:uiPriority w:val="0"/>
    <w:pPr>
      <w:spacing w:line="360" w:lineRule="auto"/>
    </w:pPr>
    <w:rPr>
      <w:rFonts w:ascii="Times New Roman" w:hAnsi="Times New Roman" w:eastAsia="宋体" w:cs="Times New Roman"/>
      <w:b/>
      <w:bCs/>
      <w:sz w:val="24"/>
      <w:szCs w:val="24"/>
    </w:rPr>
  </w:style>
  <w:style w:type="paragraph" w:styleId="19">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0">
    <w:name w:val="toc 5"/>
    <w:basedOn w:val="1"/>
    <w:next w:val="1"/>
    <w:semiHidden/>
    <w:qFormat/>
    <w:uiPriority w:val="0"/>
    <w:pPr>
      <w:ind w:left="840"/>
      <w:jc w:val="left"/>
    </w:pPr>
    <w:rPr>
      <w:rFonts w:ascii="Times New Roman" w:hAnsi="Times New Roman" w:eastAsia="宋体" w:cs="Times New Roman"/>
      <w:szCs w:val="21"/>
    </w:rPr>
  </w:style>
  <w:style w:type="paragraph" w:styleId="21">
    <w:name w:val="toc 3"/>
    <w:basedOn w:val="1"/>
    <w:next w:val="1"/>
    <w:semiHidden/>
    <w:qFormat/>
    <w:uiPriority w:val="0"/>
    <w:pPr>
      <w:ind w:left="420"/>
      <w:jc w:val="left"/>
    </w:pPr>
    <w:rPr>
      <w:rFonts w:ascii="Times New Roman" w:hAnsi="Times New Roman" w:eastAsia="宋体" w:cs="Times New Roman"/>
      <w:i/>
      <w:iCs/>
      <w:szCs w:val="24"/>
    </w:rPr>
  </w:style>
  <w:style w:type="paragraph" w:styleId="22">
    <w:name w:val="Plain Text"/>
    <w:basedOn w:val="1"/>
    <w:next w:val="23"/>
    <w:link w:val="113"/>
    <w:qFormat/>
    <w:uiPriority w:val="0"/>
    <w:rPr>
      <w:rFonts w:ascii="宋体" w:hAnsi="Courier New" w:eastAsia="宋体" w:cs="Times New Roman"/>
      <w:szCs w:val="20"/>
    </w:rPr>
  </w:style>
  <w:style w:type="paragraph" w:customStyle="1" w:styleId="2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4">
    <w:name w:val="toc 8"/>
    <w:basedOn w:val="1"/>
    <w:next w:val="1"/>
    <w:semiHidden/>
    <w:qFormat/>
    <w:uiPriority w:val="0"/>
    <w:pPr>
      <w:ind w:left="1470"/>
      <w:jc w:val="left"/>
    </w:pPr>
    <w:rPr>
      <w:rFonts w:ascii="Times New Roman" w:hAnsi="Times New Roman" w:eastAsia="宋体" w:cs="Times New Roman"/>
      <w:szCs w:val="21"/>
    </w:rPr>
  </w:style>
  <w:style w:type="paragraph" w:styleId="25">
    <w:name w:val="Date"/>
    <w:basedOn w:val="1"/>
    <w:next w:val="1"/>
    <w:link w:val="111"/>
    <w:qFormat/>
    <w:uiPriority w:val="0"/>
    <w:rPr>
      <w:rFonts w:ascii="宋体" w:hAnsi="Courier New" w:eastAsia="宋体" w:cs="Times New Roman"/>
      <w:sz w:val="32"/>
      <w:szCs w:val="20"/>
    </w:rPr>
  </w:style>
  <w:style w:type="paragraph" w:styleId="26">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7">
    <w:name w:val="Balloon Text"/>
    <w:basedOn w:val="1"/>
    <w:link w:val="123"/>
    <w:semiHidden/>
    <w:qFormat/>
    <w:uiPriority w:val="0"/>
    <w:rPr>
      <w:rFonts w:ascii="Times New Roman" w:hAnsi="Times New Roman" w:eastAsia="宋体" w:cs="Times New Roman"/>
      <w:sz w:val="18"/>
      <w:szCs w:val="18"/>
    </w:rPr>
  </w:style>
  <w:style w:type="paragraph" w:styleId="28">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semiHidden/>
    <w:qFormat/>
    <w:uiPriority w:val="0"/>
    <w:pPr>
      <w:ind w:left="630"/>
      <w:jc w:val="left"/>
    </w:pPr>
    <w:rPr>
      <w:rFonts w:ascii="Times New Roman" w:hAnsi="Times New Roman" w:eastAsia="宋体" w:cs="Times New Roman"/>
      <w:szCs w:val="21"/>
    </w:rPr>
  </w:style>
  <w:style w:type="paragraph" w:styleId="32">
    <w:name w:val="toc 6"/>
    <w:basedOn w:val="1"/>
    <w:next w:val="1"/>
    <w:semiHidden/>
    <w:qFormat/>
    <w:uiPriority w:val="0"/>
    <w:pPr>
      <w:ind w:left="1050"/>
      <w:jc w:val="left"/>
    </w:pPr>
    <w:rPr>
      <w:rFonts w:ascii="Times New Roman" w:hAnsi="Times New Roman" w:eastAsia="宋体" w:cs="Times New Roman"/>
      <w:szCs w:val="21"/>
    </w:rPr>
  </w:style>
  <w:style w:type="paragraph" w:styleId="33">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Body Text 2"/>
    <w:basedOn w:val="1"/>
    <w:link w:val="119"/>
    <w:qFormat/>
    <w:uiPriority w:val="0"/>
    <w:pPr>
      <w:spacing w:line="360" w:lineRule="auto"/>
    </w:pPr>
    <w:rPr>
      <w:rFonts w:ascii="Times New Roman" w:hAnsi="Times New Roman" w:eastAsia="宋体" w:cs="Times New Roman"/>
      <w:sz w:val="24"/>
      <w:szCs w:val="24"/>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4"/>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3"/>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5"/>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19"/>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5"/>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2"/>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6"/>
    <w:qFormat/>
    <w:uiPriority w:val="0"/>
    <w:rPr>
      <w:rFonts w:ascii="宋体" w:hAnsi="宋体" w:eastAsia="宋体" w:cs="Times New Roman"/>
      <w:szCs w:val="24"/>
    </w:rPr>
  </w:style>
  <w:style w:type="character" w:customStyle="1" w:styleId="117">
    <w:name w:val="页眉 Char"/>
    <w:link w:val="29"/>
    <w:qFormat/>
    <w:uiPriority w:val="0"/>
    <w:rPr>
      <w:rFonts w:ascii="Times New Roman" w:hAnsi="Times New Roman" w:eastAsia="宋体" w:cs="Times New Roman"/>
      <w:sz w:val="18"/>
      <w:szCs w:val="18"/>
    </w:rPr>
  </w:style>
  <w:style w:type="character" w:customStyle="1" w:styleId="118">
    <w:name w:val="正文文本缩进 3 Char"/>
    <w:link w:val="33"/>
    <w:qFormat/>
    <w:uiPriority w:val="0"/>
    <w:rPr>
      <w:rFonts w:ascii="宋体" w:hAnsi="Times New Roman" w:eastAsia="宋体" w:cs="Times New Roman"/>
      <w:b/>
      <w:bCs/>
      <w:sz w:val="24"/>
      <w:szCs w:val="24"/>
    </w:rPr>
  </w:style>
  <w:style w:type="character" w:customStyle="1" w:styleId="119">
    <w:name w:val="正文文本 2 Char"/>
    <w:link w:val="36"/>
    <w:qFormat/>
    <w:uiPriority w:val="0"/>
    <w:rPr>
      <w:rFonts w:ascii="Times New Roman" w:hAnsi="Times New Roman" w:eastAsia="宋体" w:cs="Times New Roman"/>
      <w:sz w:val="24"/>
      <w:szCs w:val="24"/>
    </w:rPr>
  </w:style>
  <w:style w:type="character" w:customStyle="1" w:styleId="120">
    <w:name w:val="页脚 Char"/>
    <w:link w:val="28"/>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7"/>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3"/>
    <w:next w:val="23"/>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2"/>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0">
    <w:name w:val="Table Paragraph"/>
    <w:basedOn w:val="1"/>
    <w:autoRedefine/>
    <w:qFormat/>
    <w:uiPriority w:val="99"/>
    <w:pPr>
      <w:autoSpaceDE w:val="0"/>
      <w:autoSpaceDN w:val="0"/>
      <w:adjustRightInd w:val="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68</Pages>
  <Words>10949</Words>
  <Characters>11600</Characters>
  <Lines>182</Lines>
  <Paragraphs>51</Paragraphs>
  <TotalTime>51</TotalTime>
  <ScaleCrop>false</ScaleCrop>
  <LinksUpToDate>false</LinksUpToDate>
  <CharactersWithSpaces>12081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黄煜铭</cp:lastModifiedBy>
  <cp:lastPrinted>2017-05-08T06:28:00Z</cp:lastPrinted>
  <dcterms:modified xsi:type="dcterms:W3CDTF">2026-07-23T08:12:55Z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2799BA02873C4BB38B9CE8309283AFE4_13</vt:lpwstr>
  </property>
  <property fmtid="{D5CDD505-2E9C-101B-9397-08002B2CF9AE}" pid="4" name="KSOTemplateDocerSaveRecord">
    <vt:lpwstr>eyJoZGlkIjoiOGJjYTM3Y2YwNWE5ZmIyZGQwYzcyODEzYzEyN2NmOGIiLCJ1c2VySWQiOiIxNjcwOTA1NTM1In0=</vt:lpwstr>
  </property>
</Properties>
</file>